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976D5" w14:textId="77777777" w:rsidR="001403E4" w:rsidRDefault="001403E4" w:rsidP="00504117">
      <w:pPr>
        <w:jc w:val="both"/>
        <w:rPr>
          <w:rFonts w:cs="Arial"/>
          <w:b/>
          <w:bCs/>
          <w:i/>
          <w:iCs/>
          <w:sz w:val="44"/>
          <w:szCs w:val="44"/>
          <w:lang w:val="ro-RO" w:eastAsia="en-GB"/>
        </w:rPr>
      </w:pPr>
    </w:p>
    <w:p w14:paraId="33209369" w14:textId="77777777" w:rsidR="001403E4" w:rsidRDefault="001403E4" w:rsidP="00504117">
      <w:pPr>
        <w:jc w:val="both"/>
        <w:rPr>
          <w:rFonts w:cs="Arial"/>
          <w:b/>
          <w:bCs/>
          <w:i/>
          <w:iCs/>
          <w:sz w:val="44"/>
          <w:szCs w:val="44"/>
          <w:lang w:val="ro-RO" w:eastAsia="en-GB"/>
        </w:rPr>
      </w:pPr>
    </w:p>
    <w:p w14:paraId="03C3E84F" w14:textId="77777777" w:rsidR="001403E4" w:rsidRDefault="001403E4" w:rsidP="00504117">
      <w:pPr>
        <w:jc w:val="both"/>
        <w:rPr>
          <w:rFonts w:cs="Arial"/>
          <w:b/>
          <w:bCs/>
          <w:i/>
          <w:iCs/>
          <w:sz w:val="44"/>
          <w:szCs w:val="44"/>
          <w:lang w:val="ro-RO" w:eastAsia="en-GB"/>
        </w:rPr>
      </w:pPr>
    </w:p>
    <w:p w14:paraId="0DB3C4EB" w14:textId="77777777" w:rsidR="001403E4" w:rsidRDefault="001403E4" w:rsidP="00504117">
      <w:pPr>
        <w:jc w:val="both"/>
        <w:rPr>
          <w:rFonts w:cs="Arial"/>
          <w:b/>
          <w:bCs/>
          <w:i/>
          <w:iCs/>
          <w:sz w:val="44"/>
          <w:szCs w:val="44"/>
          <w:lang w:val="ro-RO" w:eastAsia="en-GB"/>
        </w:rPr>
      </w:pPr>
    </w:p>
    <w:p w14:paraId="449610E9" w14:textId="77777777" w:rsidR="001403E4" w:rsidRDefault="001403E4" w:rsidP="00504117">
      <w:pPr>
        <w:jc w:val="both"/>
        <w:rPr>
          <w:rFonts w:cs="Arial"/>
          <w:b/>
          <w:bCs/>
          <w:i/>
          <w:iCs/>
          <w:sz w:val="44"/>
          <w:szCs w:val="44"/>
          <w:lang w:val="ro-RO" w:eastAsia="en-GB"/>
        </w:rPr>
      </w:pPr>
    </w:p>
    <w:p w14:paraId="4C13948F" w14:textId="77777777" w:rsidR="001403E4" w:rsidRDefault="001403E4" w:rsidP="00504117">
      <w:pPr>
        <w:jc w:val="both"/>
        <w:rPr>
          <w:rFonts w:cs="Arial"/>
          <w:b/>
          <w:bCs/>
          <w:i/>
          <w:iCs/>
          <w:sz w:val="44"/>
          <w:szCs w:val="44"/>
          <w:lang w:val="ro-RO" w:eastAsia="en-GB"/>
        </w:rPr>
      </w:pPr>
    </w:p>
    <w:p w14:paraId="0E35E137" w14:textId="3975C4C0" w:rsidR="00442ACB" w:rsidRPr="001403E4" w:rsidRDefault="00FC253C" w:rsidP="001403E4">
      <w:pPr>
        <w:jc w:val="center"/>
        <w:rPr>
          <w:rFonts w:cstheme="minorHAnsi"/>
          <w:b/>
          <w:bCs/>
          <w:sz w:val="44"/>
          <w:szCs w:val="44"/>
          <w:lang w:val="ro-RO"/>
        </w:rPr>
      </w:pPr>
      <w:r w:rsidRPr="001403E4">
        <w:rPr>
          <w:rFonts w:cs="Arial"/>
          <w:b/>
          <w:bCs/>
          <w:i/>
          <w:iCs/>
          <w:sz w:val="44"/>
          <w:szCs w:val="44"/>
          <w:lang w:val="ro-RO" w:eastAsia="en-GB"/>
        </w:rPr>
        <w:t>Anexa</w:t>
      </w:r>
      <w:r w:rsidR="00E163AE" w:rsidRPr="001403E4">
        <w:rPr>
          <w:rFonts w:cs="Arial"/>
          <w:b/>
          <w:bCs/>
          <w:i/>
          <w:iCs/>
          <w:sz w:val="44"/>
          <w:szCs w:val="44"/>
          <w:lang w:val="ro-RO" w:eastAsia="en-GB"/>
        </w:rPr>
        <w:t xml:space="preserve"> 1</w:t>
      </w:r>
      <w:r w:rsidRPr="001403E4">
        <w:rPr>
          <w:rFonts w:cs="Arial"/>
          <w:b/>
          <w:bCs/>
          <w:i/>
          <w:iCs/>
          <w:sz w:val="44"/>
          <w:szCs w:val="44"/>
          <w:lang w:val="ro-RO" w:eastAsia="en-GB"/>
        </w:rPr>
        <w:t xml:space="preserve"> </w:t>
      </w:r>
      <w:r w:rsidRPr="001403E4">
        <w:rPr>
          <w:rFonts w:cs="Arial"/>
          <w:b/>
          <w:bCs/>
          <w:sz w:val="44"/>
          <w:szCs w:val="44"/>
          <w:lang w:val="ro-RO" w:eastAsia="en-GB"/>
        </w:rPr>
        <w:t xml:space="preserve">Rezultate </w:t>
      </w:r>
      <w:proofErr w:type="spellStart"/>
      <w:r w:rsidRPr="001403E4">
        <w:rPr>
          <w:rFonts w:cs="Arial"/>
          <w:b/>
          <w:bCs/>
          <w:sz w:val="44"/>
          <w:szCs w:val="44"/>
          <w:lang w:val="ro-RO" w:eastAsia="en-GB"/>
        </w:rPr>
        <w:t>Connect</w:t>
      </w:r>
      <w:proofErr w:type="spellEnd"/>
      <w:r w:rsidRPr="001403E4">
        <w:rPr>
          <w:rFonts w:cs="Arial"/>
          <w:b/>
          <w:bCs/>
          <w:sz w:val="44"/>
          <w:szCs w:val="44"/>
          <w:lang w:val="ro-RO" w:eastAsia="en-GB"/>
        </w:rPr>
        <w:t xml:space="preserve"> Nord-Est 2020</w:t>
      </w:r>
    </w:p>
    <w:p w14:paraId="5DD61A0F" w14:textId="77777777" w:rsidR="00442ACB" w:rsidRPr="001454BD" w:rsidRDefault="00442ACB" w:rsidP="00504117">
      <w:pPr>
        <w:jc w:val="both"/>
        <w:rPr>
          <w:rFonts w:cstheme="minorHAnsi"/>
          <w:lang w:val="ro-RO"/>
        </w:rPr>
      </w:pPr>
    </w:p>
    <w:p w14:paraId="37904BF7" w14:textId="77777777" w:rsidR="001403E4" w:rsidRDefault="001403E4" w:rsidP="00504117">
      <w:pPr>
        <w:jc w:val="both"/>
        <w:rPr>
          <w:rFonts w:cstheme="minorHAnsi"/>
          <w:lang w:val="ro-RO"/>
        </w:rPr>
      </w:pPr>
    </w:p>
    <w:p w14:paraId="7F78A18D" w14:textId="77777777" w:rsidR="001403E4" w:rsidRDefault="001403E4" w:rsidP="00504117">
      <w:pPr>
        <w:jc w:val="both"/>
        <w:rPr>
          <w:rFonts w:cstheme="minorHAnsi"/>
          <w:lang w:val="ro-RO"/>
        </w:rPr>
      </w:pPr>
    </w:p>
    <w:p w14:paraId="26370A97" w14:textId="77777777" w:rsidR="001403E4" w:rsidRDefault="001403E4" w:rsidP="00504117">
      <w:pPr>
        <w:jc w:val="both"/>
        <w:rPr>
          <w:rFonts w:cstheme="minorHAnsi"/>
          <w:lang w:val="ro-RO"/>
        </w:rPr>
      </w:pPr>
    </w:p>
    <w:p w14:paraId="289E1820" w14:textId="77777777" w:rsidR="001403E4" w:rsidRDefault="001403E4" w:rsidP="00504117">
      <w:pPr>
        <w:jc w:val="both"/>
        <w:rPr>
          <w:rFonts w:cstheme="minorHAnsi"/>
          <w:lang w:val="ro-RO"/>
        </w:rPr>
      </w:pPr>
    </w:p>
    <w:p w14:paraId="54105239" w14:textId="77777777" w:rsidR="001403E4" w:rsidRDefault="001403E4" w:rsidP="00504117">
      <w:pPr>
        <w:jc w:val="both"/>
        <w:rPr>
          <w:rFonts w:cstheme="minorHAnsi"/>
          <w:lang w:val="ro-RO"/>
        </w:rPr>
      </w:pPr>
      <w:bookmarkStart w:id="0" w:name="_GoBack"/>
      <w:bookmarkEnd w:id="0"/>
    </w:p>
    <w:p w14:paraId="112F434E" w14:textId="77777777" w:rsidR="001403E4" w:rsidRDefault="001403E4" w:rsidP="00504117">
      <w:pPr>
        <w:jc w:val="both"/>
        <w:rPr>
          <w:rFonts w:cstheme="minorHAnsi"/>
          <w:lang w:val="ro-RO"/>
        </w:rPr>
      </w:pPr>
    </w:p>
    <w:sdt>
      <w:sdtPr>
        <w:rPr>
          <w:rFonts w:asciiTheme="minorHAnsi" w:eastAsiaTheme="minorHAnsi" w:hAnsiTheme="minorHAnsi" w:cstheme="minorBidi"/>
          <w:color w:val="auto"/>
          <w:sz w:val="22"/>
          <w:szCs w:val="22"/>
          <w:lang w:val="en-GB"/>
        </w:rPr>
        <w:id w:val="871969525"/>
        <w:docPartObj>
          <w:docPartGallery w:val="Table of Contents"/>
          <w:docPartUnique/>
        </w:docPartObj>
      </w:sdtPr>
      <w:sdtEndPr>
        <w:rPr>
          <w:b/>
          <w:bCs/>
          <w:noProof/>
        </w:rPr>
      </w:sdtEndPr>
      <w:sdtContent>
        <w:p w14:paraId="5BCC545F" w14:textId="6CEC162B" w:rsidR="001403E4" w:rsidRDefault="001403E4">
          <w:pPr>
            <w:pStyle w:val="TOCHeading"/>
            <w:rPr>
              <w:b/>
            </w:rPr>
          </w:pPr>
          <w:proofErr w:type="spellStart"/>
          <w:r w:rsidRPr="001403E4">
            <w:rPr>
              <w:b/>
            </w:rPr>
            <w:t>Cuprins</w:t>
          </w:r>
          <w:proofErr w:type="spellEnd"/>
        </w:p>
        <w:p w14:paraId="5D35BEB5" w14:textId="77777777" w:rsidR="001403E4" w:rsidRPr="001403E4" w:rsidRDefault="001403E4" w:rsidP="001403E4">
          <w:pPr>
            <w:rPr>
              <w:lang w:val="en-US"/>
            </w:rPr>
          </w:pPr>
        </w:p>
        <w:p w14:paraId="6DC96B80" w14:textId="77777777" w:rsidR="001403E4" w:rsidRDefault="001403E4">
          <w:pPr>
            <w:pStyle w:val="TOC1"/>
            <w:tabs>
              <w:tab w:val="right" w:leader="dot" w:pos="9016"/>
            </w:tabs>
            <w:rPr>
              <w:rFonts w:eastAsiaTheme="minorEastAsia"/>
              <w:noProof/>
              <w:lang w:val="ro-RO" w:eastAsia="ro-RO"/>
            </w:rPr>
          </w:pPr>
          <w:r>
            <w:rPr>
              <w:b/>
              <w:bCs/>
              <w:noProof/>
            </w:rPr>
            <w:fldChar w:fldCharType="begin"/>
          </w:r>
          <w:r>
            <w:rPr>
              <w:b/>
              <w:bCs/>
              <w:noProof/>
            </w:rPr>
            <w:instrText xml:space="preserve"> TOC \o "1-3" \h \z \u </w:instrText>
          </w:r>
          <w:r>
            <w:rPr>
              <w:b/>
              <w:bCs/>
              <w:noProof/>
            </w:rPr>
            <w:fldChar w:fldCharType="separate"/>
          </w:r>
          <w:hyperlink w:anchor="_Toc141444548" w:history="1">
            <w:r w:rsidRPr="00B63C10">
              <w:rPr>
                <w:rStyle w:val="Hyperlink"/>
                <w:noProof/>
                <w:lang w:val="ro-RO"/>
              </w:rPr>
              <w:t>Context</w:t>
            </w:r>
            <w:r>
              <w:rPr>
                <w:noProof/>
                <w:webHidden/>
              </w:rPr>
              <w:tab/>
            </w:r>
            <w:r>
              <w:rPr>
                <w:noProof/>
                <w:webHidden/>
              </w:rPr>
              <w:fldChar w:fldCharType="begin"/>
            </w:r>
            <w:r>
              <w:rPr>
                <w:noProof/>
                <w:webHidden/>
              </w:rPr>
              <w:instrText xml:space="preserve"> PAGEREF _Toc141444548 \h </w:instrText>
            </w:r>
            <w:r>
              <w:rPr>
                <w:noProof/>
                <w:webHidden/>
              </w:rPr>
            </w:r>
            <w:r>
              <w:rPr>
                <w:noProof/>
                <w:webHidden/>
              </w:rPr>
              <w:fldChar w:fldCharType="separate"/>
            </w:r>
            <w:r w:rsidR="006A2E95">
              <w:rPr>
                <w:noProof/>
                <w:webHidden/>
              </w:rPr>
              <w:t>2</w:t>
            </w:r>
            <w:r>
              <w:rPr>
                <w:noProof/>
                <w:webHidden/>
              </w:rPr>
              <w:fldChar w:fldCharType="end"/>
            </w:r>
          </w:hyperlink>
        </w:p>
        <w:p w14:paraId="632DEF48" w14:textId="77777777" w:rsidR="001403E4" w:rsidRDefault="006A2E95">
          <w:pPr>
            <w:pStyle w:val="TOC1"/>
            <w:tabs>
              <w:tab w:val="left" w:pos="440"/>
              <w:tab w:val="right" w:leader="dot" w:pos="9016"/>
            </w:tabs>
            <w:rPr>
              <w:rFonts w:eastAsiaTheme="minorEastAsia"/>
              <w:noProof/>
              <w:lang w:val="ro-RO" w:eastAsia="ro-RO"/>
            </w:rPr>
          </w:pPr>
          <w:hyperlink w:anchor="_Toc141444549" w:history="1">
            <w:r w:rsidR="001403E4" w:rsidRPr="00B63C10">
              <w:rPr>
                <w:rStyle w:val="Hyperlink"/>
                <w:b/>
                <w:noProof/>
                <w:lang w:val="ro-RO"/>
              </w:rPr>
              <w:t>1.</w:t>
            </w:r>
            <w:r w:rsidR="001403E4">
              <w:rPr>
                <w:rFonts w:eastAsiaTheme="minorEastAsia"/>
                <w:noProof/>
                <w:lang w:val="ro-RO" w:eastAsia="ro-RO"/>
              </w:rPr>
              <w:tab/>
            </w:r>
            <w:r w:rsidR="001403E4" w:rsidRPr="00B63C10">
              <w:rPr>
                <w:rStyle w:val="Hyperlink"/>
                <w:b/>
                <w:noProof/>
                <w:lang w:val="ro-RO"/>
              </w:rPr>
              <w:t>Sectoare prioritare RIS3 Nord-Est și nișe de specializare aferente, validate prin intermediul mecanismului de descoperire antreprenorială Connect Nord-Est 2020 (</w:t>
            </w:r>
            <w:r w:rsidR="001403E4" w:rsidRPr="00B63C10">
              <w:rPr>
                <w:rStyle w:val="Hyperlink"/>
                <w:b/>
                <w:i/>
                <w:iCs/>
                <w:noProof/>
                <w:lang w:val="ro-RO"/>
              </w:rPr>
              <w:t>priorități verticale RIS3 Nord-Est</w:t>
            </w:r>
            <w:r w:rsidR="001403E4" w:rsidRPr="00B63C10">
              <w:rPr>
                <w:rStyle w:val="Hyperlink"/>
                <w:b/>
                <w:noProof/>
                <w:lang w:val="ro-RO"/>
              </w:rPr>
              <w:t>)</w:t>
            </w:r>
            <w:r w:rsidR="001403E4">
              <w:rPr>
                <w:noProof/>
                <w:webHidden/>
              </w:rPr>
              <w:tab/>
            </w:r>
            <w:r w:rsidR="001403E4">
              <w:rPr>
                <w:noProof/>
                <w:webHidden/>
              </w:rPr>
              <w:fldChar w:fldCharType="begin"/>
            </w:r>
            <w:r w:rsidR="001403E4">
              <w:rPr>
                <w:noProof/>
                <w:webHidden/>
              </w:rPr>
              <w:instrText xml:space="preserve"> PAGEREF _Toc141444549 \h </w:instrText>
            </w:r>
            <w:r w:rsidR="001403E4">
              <w:rPr>
                <w:noProof/>
                <w:webHidden/>
              </w:rPr>
            </w:r>
            <w:r w:rsidR="001403E4">
              <w:rPr>
                <w:noProof/>
                <w:webHidden/>
              </w:rPr>
              <w:fldChar w:fldCharType="separate"/>
            </w:r>
            <w:r>
              <w:rPr>
                <w:noProof/>
                <w:webHidden/>
              </w:rPr>
              <w:t>2</w:t>
            </w:r>
            <w:r w:rsidR="001403E4">
              <w:rPr>
                <w:noProof/>
                <w:webHidden/>
              </w:rPr>
              <w:fldChar w:fldCharType="end"/>
            </w:r>
          </w:hyperlink>
        </w:p>
        <w:p w14:paraId="744178A4" w14:textId="77777777" w:rsidR="001403E4" w:rsidRDefault="006A2E95">
          <w:pPr>
            <w:pStyle w:val="TOC1"/>
            <w:tabs>
              <w:tab w:val="left" w:pos="440"/>
              <w:tab w:val="right" w:leader="dot" w:pos="9016"/>
            </w:tabs>
            <w:rPr>
              <w:rFonts w:eastAsiaTheme="minorEastAsia"/>
              <w:noProof/>
              <w:lang w:val="ro-RO" w:eastAsia="ro-RO"/>
            </w:rPr>
          </w:pPr>
          <w:hyperlink w:anchor="_Toc141444550" w:history="1">
            <w:r w:rsidR="001403E4" w:rsidRPr="00B63C10">
              <w:rPr>
                <w:rStyle w:val="Hyperlink"/>
                <w:b/>
                <w:noProof/>
                <w:lang w:val="ro-RO"/>
              </w:rPr>
              <w:t>2.</w:t>
            </w:r>
            <w:r w:rsidR="001403E4">
              <w:rPr>
                <w:rFonts w:eastAsiaTheme="minorEastAsia"/>
                <w:noProof/>
                <w:lang w:val="ro-RO" w:eastAsia="ro-RO"/>
              </w:rPr>
              <w:tab/>
            </w:r>
            <w:r w:rsidR="001403E4" w:rsidRPr="00B63C10">
              <w:rPr>
                <w:rStyle w:val="Hyperlink"/>
                <w:b/>
                <w:noProof/>
                <w:lang w:val="ro-RO"/>
              </w:rPr>
              <w:t>Viziunile de dezvoltare și obiectivele specifice asociate domeniilor RIS3 Nord-Est pentru orizontul 2021-2029</w:t>
            </w:r>
            <w:r w:rsidR="001403E4">
              <w:rPr>
                <w:noProof/>
                <w:webHidden/>
              </w:rPr>
              <w:tab/>
            </w:r>
            <w:r w:rsidR="001403E4">
              <w:rPr>
                <w:noProof/>
                <w:webHidden/>
              </w:rPr>
              <w:fldChar w:fldCharType="begin"/>
            </w:r>
            <w:r w:rsidR="001403E4">
              <w:rPr>
                <w:noProof/>
                <w:webHidden/>
              </w:rPr>
              <w:instrText xml:space="preserve"> PAGEREF _Toc141444550 \h </w:instrText>
            </w:r>
            <w:r w:rsidR="001403E4">
              <w:rPr>
                <w:noProof/>
                <w:webHidden/>
              </w:rPr>
            </w:r>
            <w:r w:rsidR="001403E4">
              <w:rPr>
                <w:noProof/>
                <w:webHidden/>
              </w:rPr>
              <w:fldChar w:fldCharType="separate"/>
            </w:r>
            <w:r>
              <w:rPr>
                <w:noProof/>
                <w:webHidden/>
              </w:rPr>
              <w:t>5</w:t>
            </w:r>
            <w:r w:rsidR="001403E4">
              <w:rPr>
                <w:noProof/>
                <w:webHidden/>
              </w:rPr>
              <w:fldChar w:fldCharType="end"/>
            </w:r>
          </w:hyperlink>
        </w:p>
        <w:p w14:paraId="0EBE2377" w14:textId="77777777" w:rsidR="001403E4" w:rsidRDefault="006A2E95">
          <w:pPr>
            <w:pStyle w:val="TOC1"/>
            <w:tabs>
              <w:tab w:val="left" w:pos="440"/>
              <w:tab w:val="right" w:leader="dot" w:pos="9016"/>
            </w:tabs>
            <w:rPr>
              <w:rFonts w:eastAsiaTheme="minorEastAsia"/>
              <w:noProof/>
              <w:lang w:val="ro-RO" w:eastAsia="ro-RO"/>
            </w:rPr>
          </w:pPr>
          <w:hyperlink w:anchor="_Toc141444551" w:history="1">
            <w:r w:rsidR="001403E4" w:rsidRPr="00B63C10">
              <w:rPr>
                <w:rStyle w:val="Hyperlink"/>
                <w:b/>
                <w:noProof/>
                <w:lang w:val="ro-RO"/>
              </w:rPr>
              <w:t>3.</w:t>
            </w:r>
            <w:r w:rsidR="001403E4">
              <w:rPr>
                <w:rFonts w:eastAsiaTheme="minorEastAsia"/>
                <w:noProof/>
                <w:lang w:val="ro-RO" w:eastAsia="ro-RO"/>
              </w:rPr>
              <w:tab/>
            </w:r>
            <w:r w:rsidR="001403E4" w:rsidRPr="00B63C10">
              <w:rPr>
                <w:rStyle w:val="Hyperlink"/>
                <w:b/>
                <w:noProof/>
                <w:lang w:val="ro-RO"/>
              </w:rPr>
              <w:t>Provocări sectoriale identificate, puncte tari și oportunități de dezvoltare pentru sectoarele RIS3 Nord-Est</w:t>
            </w:r>
            <w:r w:rsidR="001403E4">
              <w:rPr>
                <w:noProof/>
                <w:webHidden/>
              </w:rPr>
              <w:tab/>
            </w:r>
            <w:r w:rsidR="001403E4">
              <w:rPr>
                <w:noProof/>
                <w:webHidden/>
              </w:rPr>
              <w:fldChar w:fldCharType="begin"/>
            </w:r>
            <w:r w:rsidR="001403E4">
              <w:rPr>
                <w:noProof/>
                <w:webHidden/>
              </w:rPr>
              <w:instrText xml:space="preserve"> PAGEREF _Toc141444551 \h </w:instrText>
            </w:r>
            <w:r w:rsidR="001403E4">
              <w:rPr>
                <w:noProof/>
                <w:webHidden/>
              </w:rPr>
            </w:r>
            <w:r w:rsidR="001403E4">
              <w:rPr>
                <w:noProof/>
                <w:webHidden/>
              </w:rPr>
              <w:fldChar w:fldCharType="separate"/>
            </w:r>
            <w:r>
              <w:rPr>
                <w:noProof/>
                <w:webHidden/>
              </w:rPr>
              <w:t>7</w:t>
            </w:r>
            <w:r w:rsidR="001403E4">
              <w:rPr>
                <w:noProof/>
                <w:webHidden/>
              </w:rPr>
              <w:fldChar w:fldCharType="end"/>
            </w:r>
          </w:hyperlink>
        </w:p>
        <w:p w14:paraId="48CDA60A" w14:textId="228AB7BB" w:rsidR="001403E4" w:rsidRDefault="001403E4">
          <w:r>
            <w:rPr>
              <w:b/>
              <w:bCs/>
              <w:noProof/>
            </w:rPr>
            <w:fldChar w:fldCharType="end"/>
          </w:r>
        </w:p>
      </w:sdtContent>
    </w:sdt>
    <w:p w14:paraId="2530D95A" w14:textId="1F40825A" w:rsidR="001403E4" w:rsidRDefault="001403E4">
      <w:pPr>
        <w:spacing w:after="160" w:line="259" w:lineRule="auto"/>
        <w:rPr>
          <w:rFonts w:asciiTheme="majorHAnsi" w:eastAsiaTheme="majorEastAsia" w:hAnsiTheme="majorHAnsi" w:cstheme="majorBidi"/>
          <w:b/>
          <w:color w:val="2F5496" w:themeColor="accent1" w:themeShade="BF"/>
          <w:sz w:val="24"/>
          <w:szCs w:val="24"/>
          <w:lang w:val="ro-RO"/>
        </w:rPr>
      </w:pPr>
      <w:r>
        <w:rPr>
          <w:rFonts w:asciiTheme="majorHAnsi" w:eastAsiaTheme="majorEastAsia" w:hAnsiTheme="majorHAnsi" w:cstheme="majorBidi"/>
          <w:b/>
          <w:color w:val="2F5496" w:themeColor="accent1" w:themeShade="BF"/>
          <w:sz w:val="24"/>
          <w:szCs w:val="24"/>
          <w:lang w:val="ro-RO"/>
        </w:rPr>
        <w:br w:type="page"/>
      </w:r>
    </w:p>
    <w:p w14:paraId="08D569A6" w14:textId="77777777" w:rsidR="001403E4" w:rsidRDefault="001403E4" w:rsidP="001403E4">
      <w:pPr>
        <w:jc w:val="both"/>
        <w:rPr>
          <w:rFonts w:asciiTheme="majorHAnsi" w:eastAsiaTheme="majorEastAsia" w:hAnsiTheme="majorHAnsi" w:cstheme="majorBidi"/>
          <w:b/>
          <w:color w:val="2F5496" w:themeColor="accent1" w:themeShade="BF"/>
          <w:sz w:val="24"/>
          <w:szCs w:val="24"/>
          <w:lang w:val="ro-RO"/>
        </w:rPr>
      </w:pPr>
    </w:p>
    <w:p w14:paraId="52420DE7" w14:textId="77777777" w:rsidR="001403E4" w:rsidRPr="001403E4" w:rsidRDefault="001403E4" w:rsidP="001403E4">
      <w:pPr>
        <w:pStyle w:val="Heading1"/>
        <w:rPr>
          <w:b/>
          <w:sz w:val="24"/>
          <w:szCs w:val="24"/>
          <w:lang w:val="ro-RO"/>
        </w:rPr>
      </w:pPr>
      <w:bookmarkStart w:id="1" w:name="_Toc141444548"/>
      <w:r w:rsidRPr="001403E4">
        <w:rPr>
          <w:b/>
          <w:sz w:val="24"/>
          <w:szCs w:val="24"/>
          <w:lang w:val="ro-RO"/>
        </w:rPr>
        <w:t>Context</w:t>
      </w:r>
      <w:bookmarkEnd w:id="1"/>
      <w:r w:rsidRPr="001403E4">
        <w:rPr>
          <w:b/>
          <w:sz w:val="24"/>
          <w:szCs w:val="24"/>
          <w:lang w:val="ro-RO"/>
        </w:rPr>
        <w:t xml:space="preserve"> </w:t>
      </w:r>
    </w:p>
    <w:p w14:paraId="5D73A679" w14:textId="77777777" w:rsidR="001403E4" w:rsidRDefault="001403E4" w:rsidP="001403E4">
      <w:pPr>
        <w:jc w:val="both"/>
        <w:rPr>
          <w:rFonts w:cstheme="minorHAnsi"/>
          <w:lang w:val="ro-RO"/>
        </w:rPr>
      </w:pPr>
    </w:p>
    <w:p w14:paraId="4B1C2E82" w14:textId="77777777" w:rsidR="001403E4" w:rsidRDefault="001403E4" w:rsidP="001403E4">
      <w:pPr>
        <w:jc w:val="both"/>
        <w:rPr>
          <w:rFonts w:cstheme="minorHAnsi"/>
          <w:lang w:val="ro-RO"/>
        </w:rPr>
      </w:pPr>
      <w:r w:rsidRPr="001454BD">
        <w:rPr>
          <w:rFonts w:cstheme="minorHAnsi"/>
          <w:lang w:val="ro-RO"/>
        </w:rPr>
        <w:t xml:space="preserve">ADR Nord-Est a derulat cea de-a 3-a ediție a </w:t>
      </w:r>
      <w:r w:rsidRPr="001454BD">
        <w:rPr>
          <w:rFonts w:cstheme="minorHAnsi"/>
          <w:b/>
          <w:bCs/>
          <w:lang w:val="ro-RO"/>
        </w:rPr>
        <w:t>procesului regional de descoperire antreprenorială „</w:t>
      </w:r>
      <w:proofErr w:type="spellStart"/>
      <w:r w:rsidRPr="001454BD">
        <w:rPr>
          <w:rFonts w:cstheme="minorHAnsi"/>
          <w:b/>
          <w:bCs/>
          <w:lang w:val="ro-RO"/>
        </w:rPr>
        <w:t>Connect</w:t>
      </w:r>
      <w:proofErr w:type="spellEnd"/>
      <w:r w:rsidRPr="001454BD">
        <w:rPr>
          <w:rFonts w:cstheme="minorHAnsi"/>
          <w:b/>
          <w:bCs/>
          <w:lang w:val="ro-RO"/>
        </w:rPr>
        <w:t xml:space="preserve"> Nord-Est”, </w:t>
      </w:r>
      <w:r w:rsidRPr="001454BD">
        <w:rPr>
          <w:rFonts w:cstheme="minorHAnsi"/>
          <w:lang w:val="ro-RO"/>
        </w:rPr>
        <w:t xml:space="preserve">în perioada martie-iulie 2020, în vederea identificării / revalidării domeniilor prioritare cu potențial și a nișelor de specializare, actualizării viziunii sectoriale, a țintelor si mecanismelor de intervenție, necesar a fi implementate în perioada 2021-2027 pentru fiecare domeniu de specializare. </w:t>
      </w:r>
    </w:p>
    <w:p w14:paraId="51DAABE9" w14:textId="77777777" w:rsidR="001403E4" w:rsidRDefault="001403E4" w:rsidP="00504117">
      <w:pPr>
        <w:jc w:val="both"/>
        <w:rPr>
          <w:rFonts w:cstheme="minorHAnsi"/>
          <w:lang w:val="ro-RO"/>
        </w:rPr>
      </w:pPr>
    </w:p>
    <w:p w14:paraId="3A8EC55E" w14:textId="43ED592B" w:rsidR="00504117" w:rsidRPr="001454BD" w:rsidRDefault="00504117">
      <w:pPr>
        <w:rPr>
          <w:lang w:val="ro-RO"/>
        </w:rPr>
      </w:pPr>
    </w:p>
    <w:p w14:paraId="5EE41344" w14:textId="413544B5" w:rsidR="00A3528F" w:rsidRPr="001403E4" w:rsidRDefault="006E5185" w:rsidP="001403E4">
      <w:pPr>
        <w:pStyle w:val="Heading1"/>
        <w:numPr>
          <w:ilvl w:val="0"/>
          <w:numId w:val="11"/>
        </w:numPr>
        <w:jc w:val="both"/>
        <w:rPr>
          <w:b/>
          <w:sz w:val="24"/>
          <w:szCs w:val="24"/>
          <w:lang w:val="ro-RO"/>
        </w:rPr>
      </w:pPr>
      <w:bookmarkStart w:id="2" w:name="_Toc141444549"/>
      <w:r w:rsidRPr="001403E4">
        <w:rPr>
          <w:b/>
          <w:sz w:val="24"/>
          <w:szCs w:val="24"/>
          <w:lang w:val="ro-RO"/>
        </w:rPr>
        <w:t xml:space="preserve">Sectoare prioritare </w:t>
      </w:r>
      <w:r w:rsidR="00442ACB" w:rsidRPr="001403E4">
        <w:rPr>
          <w:b/>
          <w:sz w:val="24"/>
          <w:szCs w:val="24"/>
          <w:lang w:val="ro-RO"/>
        </w:rPr>
        <w:t xml:space="preserve">RIS3 </w:t>
      </w:r>
      <w:r w:rsidRPr="001403E4">
        <w:rPr>
          <w:b/>
          <w:sz w:val="24"/>
          <w:szCs w:val="24"/>
          <w:lang w:val="ro-RO"/>
        </w:rPr>
        <w:t xml:space="preserve">Nord-Est </w:t>
      </w:r>
      <w:r w:rsidR="004F146E" w:rsidRPr="001403E4">
        <w:rPr>
          <w:b/>
          <w:sz w:val="24"/>
          <w:szCs w:val="24"/>
          <w:lang w:val="ro-RO"/>
        </w:rPr>
        <w:t>ș</w:t>
      </w:r>
      <w:r w:rsidRPr="001403E4">
        <w:rPr>
          <w:b/>
          <w:sz w:val="24"/>
          <w:szCs w:val="24"/>
          <w:lang w:val="ro-RO"/>
        </w:rPr>
        <w:t xml:space="preserve">i </w:t>
      </w:r>
      <w:r w:rsidR="004F146E" w:rsidRPr="001403E4">
        <w:rPr>
          <w:b/>
          <w:sz w:val="24"/>
          <w:szCs w:val="24"/>
          <w:lang w:val="ro-RO"/>
        </w:rPr>
        <w:t>nișe</w:t>
      </w:r>
      <w:r w:rsidRPr="001403E4">
        <w:rPr>
          <w:b/>
          <w:sz w:val="24"/>
          <w:szCs w:val="24"/>
          <w:lang w:val="ro-RO"/>
        </w:rPr>
        <w:t xml:space="preserve"> de specializare aferente</w:t>
      </w:r>
      <w:r w:rsidR="004F146E" w:rsidRPr="001403E4">
        <w:rPr>
          <w:b/>
          <w:sz w:val="24"/>
          <w:szCs w:val="24"/>
          <w:lang w:val="ro-RO"/>
        </w:rPr>
        <w:t>,</w:t>
      </w:r>
      <w:r w:rsidRPr="001403E4">
        <w:rPr>
          <w:b/>
          <w:sz w:val="24"/>
          <w:szCs w:val="24"/>
          <w:lang w:val="ro-RO"/>
        </w:rPr>
        <w:t xml:space="preserve"> validate </w:t>
      </w:r>
      <w:r w:rsidR="00442ACB" w:rsidRPr="001403E4">
        <w:rPr>
          <w:b/>
          <w:sz w:val="24"/>
          <w:szCs w:val="24"/>
          <w:lang w:val="ro-RO"/>
        </w:rPr>
        <w:t>prin intermediul mecanismului de descoperire antreprenorial</w:t>
      </w:r>
      <w:r w:rsidR="004F146E" w:rsidRPr="001403E4">
        <w:rPr>
          <w:b/>
          <w:sz w:val="24"/>
          <w:szCs w:val="24"/>
          <w:lang w:val="ro-RO"/>
        </w:rPr>
        <w:t>ă</w:t>
      </w:r>
      <w:r w:rsidR="00442ACB" w:rsidRPr="001403E4">
        <w:rPr>
          <w:b/>
          <w:sz w:val="24"/>
          <w:szCs w:val="24"/>
          <w:lang w:val="ro-RO"/>
        </w:rPr>
        <w:t xml:space="preserve"> </w:t>
      </w:r>
      <w:proofErr w:type="spellStart"/>
      <w:r w:rsidRPr="001403E4">
        <w:rPr>
          <w:b/>
          <w:sz w:val="24"/>
          <w:szCs w:val="24"/>
          <w:lang w:val="ro-RO"/>
        </w:rPr>
        <w:t>Connect</w:t>
      </w:r>
      <w:proofErr w:type="spellEnd"/>
      <w:r w:rsidRPr="001403E4">
        <w:rPr>
          <w:b/>
          <w:sz w:val="24"/>
          <w:szCs w:val="24"/>
          <w:lang w:val="ro-RO"/>
        </w:rPr>
        <w:t xml:space="preserve"> </w:t>
      </w:r>
      <w:r w:rsidR="00442ACB" w:rsidRPr="001403E4">
        <w:rPr>
          <w:b/>
          <w:sz w:val="24"/>
          <w:szCs w:val="24"/>
          <w:lang w:val="ro-RO"/>
        </w:rPr>
        <w:t>Nord-Est 2020 (</w:t>
      </w:r>
      <w:r w:rsidR="004F146E" w:rsidRPr="001403E4">
        <w:rPr>
          <w:b/>
          <w:i/>
          <w:iCs/>
          <w:sz w:val="24"/>
          <w:szCs w:val="24"/>
          <w:lang w:val="ro-RO"/>
        </w:rPr>
        <w:t>priorități</w:t>
      </w:r>
      <w:r w:rsidR="00442ACB" w:rsidRPr="001403E4">
        <w:rPr>
          <w:b/>
          <w:i/>
          <w:iCs/>
          <w:sz w:val="24"/>
          <w:szCs w:val="24"/>
          <w:lang w:val="ro-RO"/>
        </w:rPr>
        <w:t xml:space="preserve"> verticale RIS3 Nord-Est</w:t>
      </w:r>
      <w:r w:rsidR="00442ACB" w:rsidRPr="001403E4">
        <w:rPr>
          <w:b/>
          <w:sz w:val="24"/>
          <w:szCs w:val="24"/>
          <w:lang w:val="ro-RO"/>
        </w:rPr>
        <w:t>)</w:t>
      </w:r>
      <w:bookmarkEnd w:id="2"/>
      <w:r w:rsidR="00442ACB" w:rsidRPr="001403E4">
        <w:rPr>
          <w:b/>
          <w:sz w:val="24"/>
          <w:szCs w:val="24"/>
          <w:lang w:val="ro-RO"/>
        </w:rPr>
        <w:t xml:space="preserve"> </w:t>
      </w:r>
    </w:p>
    <w:p w14:paraId="6E6F4F28" w14:textId="3F3CA4B2" w:rsidR="00A3528F" w:rsidRPr="001454BD" w:rsidRDefault="00A3528F">
      <w:pPr>
        <w:rPr>
          <w:lang w:val="ro-RO"/>
        </w:rPr>
      </w:pPr>
    </w:p>
    <w:p w14:paraId="4033AB38" w14:textId="77777777" w:rsidR="00EF6927" w:rsidRDefault="00EF6927" w:rsidP="00EF6927">
      <w:pPr>
        <w:rPr>
          <w:lang w:val="ro-RO"/>
        </w:rPr>
      </w:pPr>
    </w:p>
    <w:tbl>
      <w:tblPr>
        <w:tblStyle w:val="GridTable2-Accent3"/>
        <w:tblW w:w="90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EF6927" w14:paraId="3E0E8BE2" w14:textId="77777777" w:rsidTr="00EF69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3C6C2C" w14:textId="77777777" w:rsidR="00EF6927" w:rsidRDefault="00EF6927">
            <w:pPr>
              <w:rPr>
                <w:lang w:val="ro-RO"/>
              </w:rPr>
            </w:pPr>
            <w:r>
              <w:rPr>
                <w:lang w:val="ro-RO"/>
              </w:rPr>
              <w:t>Sector AGRO-ALIMENTAR &amp; INDUSTRIA LEMNULUI</w:t>
            </w:r>
          </w:p>
        </w:tc>
      </w:tr>
      <w:tr w:rsidR="00EF6927" w14:paraId="57228CDE"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923E9" w14:textId="77777777" w:rsidR="00EF6927" w:rsidRDefault="00EF6927">
            <w:pPr>
              <w:rPr>
                <w:lang w:val="ro-RO"/>
              </w:rPr>
            </w:pPr>
            <w:r>
              <w:rPr>
                <w:lang w:val="ro-RO"/>
              </w:rPr>
              <w:t>Nișe</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836E13"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b/>
                <w:bCs/>
                <w:lang w:val="ro-RO"/>
              </w:rPr>
              <w:t>Sub-nișe (</w:t>
            </w:r>
            <w:r>
              <w:rPr>
                <w:b/>
                <w:bCs/>
                <w:i/>
                <w:iCs/>
                <w:u w:val="single"/>
                <w:lang w:val="ro-RO"/>
              </w:rPr>
              <w:t>cu caracter exemplificativ, nu limitativ</w:t>
            </w:r>
            <w:r>
              <w:rPr>
                <w:b/>
                <w:bCs/>
                <w:lang w:val="ro-RO"/>
              </w:rPr>
              <w:t>)</w:t>
            </w:r>
          </w:p>
        </w:tc>
      </w:tr>
      <w:tr w:rsidR="00EF6927" w14:paraId="4F646BE2"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638302CD" w14:textId="77777777" w:rsidR="00EF6927" w:rsidRDefault="00EF6927">
            <w:pPr>
              <w:rPr>
                <w:lang w:val="ro-RO"/>
              </w:rPr>
            </w:pPr>
            <w:proofErr w:type="spellStart"/>
            <w:r>
              <w:rPr>
                <w:lang w:val="ro-RO"/>
              </w:rPr>
              <w:t>Smart-farming</w:t>
            </w:r>
            <w:proofErr w:type="spellEnd"/>
          </w:p>
        </w:tc>
        <w:tc>
          <w:tcPr>
            <w:tcW w:w="5953" w:type="dxa"/>
            <w:tcBorders>
              <w:top w:val="single" w:sz="4" w:space="0" w:color="auto"/>
              <w:left w:val="single" w:sz="4" w:space="0" w:color="auto"/>
              <w:bottom w:val="single" w:sz="4" w:space="0" w:color="auto"/>
              <w:right w:val="single" w:sz="4" w:space="0" w:color="auto"/>
            </w:tcBorders>
            <w:vAlign w:val="center"/>
            <w:hideMark/>
          </w:tcPr>
          <w:p w14:paraId="340F70BA"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Agricultura 4.0</w:t>
            </w:r>
          </w:p>
        </w:tc>
      </w:tr>
      <w:tr w:rsidR="00EF6927" w14:paraId="0FDEA958"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A8B8E8C"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6E87BB5"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Utilizarea </w:t>
            </w:r>
            <w:proofErr w:type="spellStart"/>
            <w:r>
              <w:rPr>
                <w:lang w:val="ro-RO"/>
              </w:rPr>
              <w:t>IoT</w:t>
            </w:r>
            <w:proofErr w:type="spellEnd"/>
            <w:r>
              <w:rPr>
                <w:lang w:val="ro-RO"/>
              </w:rPr>
              <w:t xml:space="preserve"> (internetul lucrurilor)</w:t>
            </w:r>
          </w:p>
        </w:tc>
      </w:tr>
      <w:tr w:rsidR="00EF6927" w14:paraId="4F8068AC"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C135F98"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E474720"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Construcția de mașini, utilaje și instalații pentru agricultură și industria alimentară</w:t>
            </w:r>
          </w:p>
        </w:tc>
      </w:tr>
      <w:tr w:rsidR="00EF6927" w14:paraId="2AA0D0D7"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vAlign w:val="center"/>
            <w:hideMark/>
          </w:tcPr>
          <w:p w14:paraId="0C3C645B" w14:textId="77777777" w:rsidR="00EF6927" w:rsidRDefault="00EF6927">
            <w:pPr>
              <w:rPr>
                <w:lang w:val="ro-RO"/>
              </w:rPr>
            </w:pPr>
            <w:r>
              <w:rPr>
                <w:lang w:val="ro-RO"/>
              </w:rPr>
              <w:t>Utilizarea produselor agricole în scopuri non-alimentare</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3E2B0AF"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Valorificarea de produse secundare (vegetale și animale)</w:t>
            </w:r>
          </w:p>
        </w:tc>
      </w:tr>
      <w:tr w:rsidR="00EF6927" w14:paraId="4E559FE8"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76788279" w14:textId="77777777" w:rsidR="00EF6927" w:rsidRDefault="00EF6927">
            <w:pPr>
              <w:rPr>
                <w:lang w:val="ro-RO"/>
              </w:rPr>
            </w:pPr>
            <w:r>
              <w:rPr>
                <w:lang w:val="ro-RO"/>
              </w:rPr>
              <w:t xml:space="preserve">Impactul agriculturii asupra mediului  </w:t>
            </w:r>
          </w:p>
          <w:p w14:paraId="083248E8" w14:textId="77777777" w:rsidR="00EF6927" w:rsidRDefault="00EF6927">
            <w:pPr>
              <w:rPr>
                <w:lang w:val="ro-RO"/>
              </w:rPr>
            </w:pPr>
            <w:r>
              <w:rPr>
                <w:lang w:val="ro-RO"/>
              </w:rPr>
              <w:t>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C23A3F5"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Adaptarea culturilor și animalelor la schimbările climatice</w:t>
            </w:r>
          </w:p>
        </w:tc>
      </w:tr>
      <w:tr w:rsidR="00EF6927" w14:paraId="5B1FE6BE"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5E46012"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54675BE"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Folosirea tehnologiei </w:t>
            </w:r>
            <w:proofErr w:type="spellStart"/>
            <w:r>
              <w:rPr>
                <w:lang w:val="ro-RO"/>
              </w:rPr>
              <w:t>no-till</w:t>
            </w:r>
            <w:proofErr w:type="spellEnd"/>
          </w:p>
        </w:tc>
      </w:tr>
      <w:tr w:rsidR="00EF6927" w14:paraId="3596FA17"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1E3F65D"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516F4AD7"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Producerea de inputuri prietenoase mediului pentru exploatarea unor resurse agricole noi </w:t>
            </w:r>
          </w:p>
        </w:tc>
      </w:tr>
      <w:tr w:rsidR="00EF6927" w14:paraId="479CC007"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C0511FA"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698FAAEA"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Conservarea </w:t>
            </w:r>
            <w:proofErr w:type="spellStart"/>
            <w:r>
              <w:rPr>
                <w:lang w:val="ro-RO"/>
              </w:rPr>
              <w:t>agrobiodiversității</w:t>
            </w:r>
            <w:proofErr w:type="spellEnd"/>
            <w:r>
              <w:rPr>
                <w:lang w:val="ro-RO"/>
              </w:rPr>
              <w:t xml:space="preserve"> și gestionarea durabilă a serviciilor </w:t>
            </w:r>
            <w:proofErr w:type="spellStart"/>
            <w:r>
              <w:rPr>
                <w:lang w:val="ro-RO"/>
              </w:rPr>
              <w:t>ecosistemice</w:t>
            </w:r>
            <w:proofErr w:type="spellEnd"/>
          </w:p>
        </w:tc>
      </w:tr>
      <w:tr w:rsidR="00EF6927" w14:paraId="127157C0"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37FB165"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4C55C43"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Agricultura ecologică</w:t>
            </w:r>
          </w:p>
        </w:tc>
      </w:tr>
      <w:tr w:rsidR="00EF6927" w14:paraId="691F0C56"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21401953" w14:textId="77777777" w:rsidR="00EF6927" w:rsidRDefault="00EF6927">
            <w:pPr>
              <w:rPr>
                <w:lang w:val="ro-RO"/>
              </w:rPr>
            </w:pPr>
            <w:proofErr w:type="spellStart"/>
            <w:r>
              <w:rPr>
                <w:lang w:val="ro-RO"/>
              </w:rPr>
              <w:t>Biosecuritate</w:t>
            </w:r>
            <w:proofErr w:type="spellEnd"/>
            <w:r>
              <w:rPr>
                <w:lang w:val="ro-RO"/>
              </w:rPr>
              <w:t xml:space="preserve"> și siguranță alimentară</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183DF3"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Dezvoltarea de noi alimente sigure și sănătoase; </w:t>
            </w:r>
          </w:p>
          <w:p w14:paraId="440D60FA"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Trasabilitatea și controlul calității alimentelor; certificare </w:t>
            </w:r>
          </w:p>
          <w:p w14:paraId="504E3E85"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Marketing și </w:t>
            </w:r>
            <w:proofErr w:type="spellStart"/>
            <w:r>
              <w:rPr>
                <w:lang w:val="ro-RO"/>
              </w:rPr>
              <w:t>identitale</w:t>
            </w:r>
            <w:proofErr w:type="spellEnd"/>
            <w:r>
              <w:rPr>
                <w:lang w:val="ro-RO"/>
              </w:rPr>
              <w:t xml:space="preserve"> locală regională </w:t>
            </w:r>
          </w:p>
          <w:p w14:paraId="64C15D24"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Dezvoltarea lanțurilor scurte – valorificarea produselor </w:t>
            </w:r>
            <w:proofErr w:type="spellStart"/>
            <w:r>
              <w:rPr>
                <w:lang w:val="ro-RO"/>
              </w:rPr>
              <w:t>agro</w:t>
            </w:r>
            <w:proofErr w:type="spellEnd"/>
            <w:r>
              <w:rPr>
                <w:lang w:val="ro-RO"/>
              </w:rPr>
              <w:t xml:space="preserve"> alimentare locale</w:t>
            </w:r>
          </w:p>
        </w:tc>
      </w:tr>
      <w:tr w:rsidR="00EF6927" w14:paraId="6F3F7727"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7292C69"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99AAF0"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proofErr w:type="spellStart"/>
            <w:r>
              <w:rPr>
                <w:lang w:val="ro-RO"/>
              </w:rPr>
              <w:t>Biosecuritatea</w:t>
            </w:r>
            <w:proofErr w:type="spellEnd"/>
          </w:p>
        </w:tc>
      </w:tr>
      <w:tr w:rsidR="00EF6927" w14:paraId="652EC71F"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0CAF552"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5324932"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Trasabilitatea si controlul calității ambalajelor alimentare și </w:t>
            </w:r>
            <w:proofErr w:type="spellStart"/>
            <w:r>
              <w:rPr>
                <w:lang w:val="ro-RO"/>
              </w:rPr>
              <w:t>bio</w:t>
            </w:r>
            <w:proofErr w:type="spellEnd"/>
            <w:r>
              <w:rPr>
                <w:lang w:val="ro-RO"/>
              </w:rPr>
              <w:t>-farmaceutice</w:t>
            </w:r>
          </w:p>
        </w:tc>
      </w:tr>
      <w:tr w:rsidR="00EF6927" w14:paraId="5D87D969"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4E99E6CC" w14:textId="77777777" w:rsidR="00EF6927" w:rsidRDefault="00EF6927">
            <w:pPr>
              <w:rPr>
                <w:lang w:val="ro-RO"/>
              </w:rPr>
            </w:pPr>
            <w:r>
              <w:rPr>
                <w:lang w:val="ro-RO"/>
              </w:rPr>
              <w:t>Sectorul forestier și industria lemnului</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1380797"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Tehnologii de gestionare de precizie, geo-spațiale și geo-informatice pentru managementul pădurilor</w:t>
            </w:r>
          </w:p>
        </w:tc>
      </w:tr>
      <w:tr w:rsidR="00EF6927" w14:paraId="5C890C74"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FAC7BC5"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571505B6"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Adaptarea speciilor forestiere pentru sisteme de producție cu reziliență crescută la schimbările climatice și </w:t>
            </w:r>
            <w:proofErr w:type="spellStart"/>
            <w:r>
              <w:rPr>
                <w:lang w:val="ro-RO"/>
              </w:rPr>
              <w:t>hazardele</w:t>
            </w:r>
            <w:proofErr w:type="spellEnd"/>
            <w:r>
              <w:rPr>
                <w:lang w:val="ro-RO"/>
              </w:rPr>
              <w:t xml:space="preserve"> naturale </w:t>
            </w:r>
          </w:p>
        </w:tc>
      </w:tr>
      <w:tr w:rsidR="00EF6927" w14:paraId="716F52CC"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0AFA937"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DFB6C1C"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Eco-eficiența în exploatarea resurselor forestiere (lanțuri eficiente de producție pentru exploatarea materiilor prime,  valorificarea de produse forestiere secundare și </w:t>
            </w:r>
            <w:proofErr w:type="spellStart"/>
            <w:r>
              <w:rPr>
                <w:lang w:val="ro-RO"/>
              </w:rPr>
              <w:t>tertiare</w:t>
            </w:r>
            <w:proofErr w:type="spellEnd"/>
            <w:r>
              <w:rPr>
                <w:lang w:val="ro-RO"/>
              </w:rPr>
              <w:t>)</w:t>
            </w:r>
          </w:p>
        </w:tc>
      </w:tr>
      <w:tr w:rsidR="00EF6927" w14:paraId="5707D899"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6C85A23"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5F36DEA2"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Managementul durabil al bolilor și dăunătorilor </w:t>
            </w:r>
          </w:p>
        </w:tc>
      </w:tr>
    </w:tbl>
    <w:p w14:paraId="630D4710" w14:textId="77777777" w:rsidR="00EF6927" w:rsidRDefault="00EF6927" w:rsidP="00EF6927">
      <w:pPr>
        <w:spacing w:after="160"/>
        <w:contextualSpacing/>
        <w:rPr>
          <w:lang w:val="ro-RO"/>
        </w:rPr>
      </w:pPr>
    </w:p>
    <w:p w14:paraId="0F6C16B8" w14:textId="77777777" w:rsidR="00EF6927" w:rsidRDefault="00EF6927" w:rsidP="00EF6927">
      <w:pPr>
        <w:spacing w:after="160"/>
        <w:contextualSpacing/>
        <w:rPr>
          <w:lang w:val="ro-RO"/>
        </w:rPr>
      </w:pPr>
    </w:p>
    <w:p w14:paraId="40B04585" w14:textId="77777777" w:rsidR="00EF6927" w:rsidRDefault="00EF6927" w:rsidP="00EF6927">
      <w:pPr>
        <w:spacing w:after="160"/>
        <w:contextualSpacing/>
        <w:rPr>
          <w:lang w:val="ro-RO"/>
        </w:rPr>
      </w:pPr>
    </w:p>
    <w:p w14:paraId="4567CD64" w14:textId="77777777" w:rsidR="00EF6927" w:rsidRDefault="00EF6927" w:rsidP="00EF6927">
      <w:pPr>
        <w:spacing w:after="160"/>
        <w:contextualSpacing/>
        <w:rPr>
          <w:lang w:val="ro-RO"/>
        </w:rPr>
      </w:pPr>
    </w:p>
    <w:p w14:paraId="3A3F5982" w14:textId="77777777" w:rsidR="00EF6927" w:rsidRDefault="00EF6927" w:rsidP="00EF6927">
      <w:pPr>
        <w:spacing w:after="160"/>
        <w:contextualSpacing/>
        <w:rPr>
          <w:lang w:val="ro-RO"/>
        </w:rPr>
      </w:pPr>
    </w:p>
    <w:tbl>
      <w:tblPr>
        <w:tblStyle w:val="GridTable2-Accent3"/>
        <w:tblW w:w="90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EF6927" w14:paraId="2906898C" w14:textId="77777777" w:rsidTr="00EF69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59A473" w14:textId="77777777" w:rsidR="00EF6927" w:rsidRDefault="00EF6927">
            <w:pPr>
              <w:rPr>
                <w:lang w:val="ro-RO"/>
              </w:rPr>
            </w:pPr>
            <w:r>
              <w:rPr>
                <w:lang w:val="ro-RO"/>
              </w:rPr>
              <w:t>Sector ENERGIE</w:t>
            </w:r>
          </w:p>
        </w:tc>
      </w:tr>
      <w:tr w:rsidR="00EF6927" w14:paraId="0975E4FB"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79B6B" w14:textId="77777777" w:rsidR="00EF6927" w:rsidRDefault="00EF6927">
            <w:pPr>
              <w:rPr>
                <w:lang w:val="ro-RO"/>
              </w:rPr>
            </w:pPr>
            <w:r>
              <w:rPr>
                <w:lang w:val="ro-RO"/>
              </w:rPr>
              <w:t>Nișe</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256BA"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b/>
                <w:bCs/>
                <w:lang w:val="ro-RO"/>
              </w:rPr>
              <w:t>Sub-nișe (</w:t>
            </w:r>
            <w:r>
              <w:rPr>
                <w:b/>
                <w:bCs/>
                <w:i/>
                <w:iCs/>
                <w:u w:val="single"/>
                <w:lang w:val="ro-RO"/>
              </w:rPr>
              <w:t>cu caracter exemplificativ, nu limitativ</w:t>
            </w:r>
            <w:r>
              <w:rPr>
                <w:b/>
                <w:bCs/>
                <w:lang w:val="ro-RO"/>
              </w:rPr>
              <w:t>)</w:t>
            </w:r>
          </w:p>
        </w:tc>
      </w:tr>
      <w:tr w:rsidR="00EF6927" w14:paraId="5AFB06C5"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0ADE28A2" w14:textId="77777777" w:rsidR="00EF6927" w:rsidRDefault="00EF6927">
            <w:pPr>
              <w:rPr>
                <w:lang w:val="ro-RO"/>
              </w:rPr>
            </w:pPr>
            <w:r>
              <w:rPr>
                <w:lang w:val="ro-RO"/>
              </w:rPr>
              <w:t>Energie din surse alternative</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7C99237"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Tehnologii de producere și valorificare a energiei din surse alternative</w:t>
            </w:r>
          </w:p>
        </w:tc>
      </w:tr>
      <w:tr w:rsidR="00EF6927" w14:paraId="60F9DB80"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B3F95A5"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15CD23B"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Valorificarea energetică a produselor secundare și a deșeurilor prin soluții </w:t>
            </w:r>
            <w:proofErr w:type="spellStart"/>
            <w:r>
              <w:rPr>
                <w:lang w:val="ro-RO"/>
              </w:rPr>
              <w:t>ecoinovative</w:t>
            </w:r>
            <w:proofErr w:type="spellEnd"/>
          </w:p>
        </w:tc>
      </w:tr>
      <w:tr w:rsidR="00EF6927" w14:paraId="7562CA5B"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C66B4EF"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B382EA9"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Valorificarea energetică a biogazului provenit din stațiile de epurare orășenești</w:t>
            </w:r>
          </w:p>
        </w:tc>
      </w:tr>
      <w:tr w:rsidR="00EF6927" w14:paraId="36244832"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9F9F167"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4AEEF6F"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Tehnologii de producere a hidrogenului pentru valorificare energetică</w:t>
            </w:r>
          </w:p>
        </w:tc>
      </w:tr>
      <w:tr w:rsidR="00EF6927" w14:paraId="47A07490"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F27BF5" w14:textId="77777777" w:rsidR="00EF6927" w:rsidRDefault="00EF6927">
            <w:pPr>
              <w:rPr>
                <w:lang w:val="ro-RO"/>
              </w:rPr>
            </w:pPr>
            <w:r>
              <w:rPr>
                <w:lang w:val="ro-RO"/>
              </w:rPr>
              <w:t>Eficiența energetică</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8A3F04"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proofErr w:type="spellStart"/>
            <w:r>
              <w:rPr>
                <w:lang w:val="ro-RO"/>
              </w:rPr>
              <w:t>Smart</w:t>
            </w:r>
            <w:proofErr w:type="spellEnd"/>
            <w:r>
              <w:rPr>
                <w:lang w:val="ro-RO"/>
              </w:rPr>
              <w:t xml:space="preserve"> </w:t>
            </w:r>
            <w:proofErr w:type="spellStart"/>
            <w:r>
              <w:rPr>
                <w:lang w:val="ro-RO"/>
              </w:rPr>
              <w:t>factoring</w:t>
            </w:r>
            <w:proofErr w:type="spellEnd"/>
            <w:r>
              <w:rPr>
                <w:lang w:val="ro-RO"/>
              </w:rPr>
              <w:t xml:space="preserve"> – eficiența energetică în procesele de producție</w:t>
            </w:r>
          </w:p>
        </w:tc>
      </w:tr>
      <w:tr w:rsidR="00EF6927" w14:paraId="463F7F06"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1A498BE"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84A875"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Eficiența energetică în clădiri</w:t>
            </w:r>
          </w:p>
        </w:tc>
      </w:tr>
      <w:tr w:rsidR="00EF6927" w14:paraId="154D8749"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CF8DFF3"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B42DCA"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Managementul eficienței energetice în instituțiile publice</w:t>
            </w:r>
          </w:p>
        </w:tc>
      </w:tr>
      <w:tr w:rsidR="00EF6927" w14:paraId="20831579"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A4BBA62"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3A2AA7"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Soluții de stocare a energiei   </w:t>
            </w:r>
          </w:p>
        </w:tc>
      </w:tr>
      <w:tr w:rsidR="00EF6927" w14:paraId="36F9F4DC"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FDB7D66"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6A5F9"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Soluții inovatoare de economisire a consumului de energie în rândul consumatorilor casnici </w:t>
            </w:r>
          </w:p>
        </w:tc>
      </w:tr>
    </w:tbl>
    <w:p w14:paraId="2E3366A1" w14:textId="77777777" w:rsidR="00EF6927" w:rsidRDefault="00EF6927" w:rsidP="00EF6927">
      <w:pPr>
        <w:spacing w:after="160"/>
        <w:contextualSpacing/>
        <w:rPr>
          <w:lang w:val="ro-RO"/>
        </w:rPr>
      </w:pPr>
    </w:p>
    <w:tbl>
      <w:tblPr>
        <w:tblStyle w:val="GridTable2-Accent3"/>
        <w:tblW w:w="90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EF6927" w14:paraId="458CE45D" w14:textId="77777777" w:rsidTr="00EF69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F4FCA4" w14:textId="77777777" w:rsidR="00EF6927" w:rsidRDefault="00EF6927">
            <w:pPr>
              <w:rPr>
                <w:lang w:val="ro-RO"/>
              </w:rPr>
            </w:pPr>
            <w:r>
              <w:rPr>
                <w:lang w:val="ro-RO"/>
              </w:rPr>
              <w:t>Sector MEDIU</w:t>
            </w:r>
          </w:p>
        </w:tc>
      </w:tr>
      <w:tr w:rsidR="00EF6927" w14:paraId="4D36A9B6"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2193E2" w14:textId="77777777" w:rsidR="00EF6927" w:rsidRDefault="00EF6927">
            <w:pPr>
              <w:rPr>
                <w:lang w:val="ro-RO"/>
              </w:rPr>
            </w:pPr>
            <w:r>
              <w:rPr>
                <w:lang w:val="ro-RO"/>
              </w:rPr>
              <w:t>Nișe</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3259C"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b/>
                <w:bCs/>
                <w:lang w:val="ro-RO"/>
              </w:rPr>
              <w:t>Sub-nișe (</w:t>
            </w:r>
            <w:r>
              <w:rPr>
                <w:b/>
                <w:bCs/>
                <w:i/>
                <w:iCs/>
                <w:u w:val="single"/>
                <w:lang w:val="ro-RO"/>
              </w:rPr>
              <w:t>cu caracter exemplificativ, nu limitativ</w:t>
            </w:r>
            <w:r>
              <w:rPr>
                <w:b/>
                <w:bCs/>
                <w:lang w:val="ro-RO"/>
              </w:rPr>
              <w:t>)</w:t>
            </w:r>
          </w:p>
        </w:tc>
      </w:tr>
      <w:tr w:rsidR="00EF6927" w14:paraId="400E684B"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4519955E" w14:textId="77777777" w:rsidR="00EF6927" w:rsidRDefault="00EF6927">
            <w:pPr>
              <w:rPr>
                <w:lang w:val="ro-RO"/>
              </w:rPr>
            </w:pPr>
            <w:r>
              <w:rPr>
                <w:lang w:val="ro-RO"/>
              </w:rPr>
              <w:t>Apa (soluții inovative)</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184005C"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Soluții inovative de eficientizare a consumului de apă</w:t>
            </w:r>
          </w:p>
        </w:tc>
      </w:tr>
      <w:tr w:rsidR="00EF6927" w14:paraId="1859008C"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3C3D8CC"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B60B6FF"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Tehnologii de tratare și epurare a apelor reziduale</w:t>
            </w:r>
          </w:p>
        </w:tc>
      </w:tr>
      <w:tr w:rsidR="00EF6927" w14:paraId="1D0C67B1"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976BF45"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4B948DB0"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Tehnologii de valorificare și recirculare / reutilizare a apelor uzate</w:t>
            </w:r>
          </w:p>
        </w:tc>
      </w:tr>
      <w:tr w:rsidR="00EF6927" w14:paraId="26FD938E"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FF2A11A"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1A1B5E4E"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Sisteme avansate de monitorizare și control al calității apei (</w:t>
            </w:r>
            <w:proofErr w:type="spellStart"/>
            <w:r>
              <w:rPr>
                <w:lang w:val="ro-RO"/>
              </w:rPr>
              <w:t>incl</w:t>
            </w:r>
            <w:proofErr w:type="spellEnd"/>
            <w:r>
              <w:rPr>
                <w:lang w:val="ro-RO"/>
              </w:rPr>
              <w:t>. poluanți prioritari și emergenți)</w:t>
            </w:r>
          </w:p>
        </w:tc>
      </w:tr>
      <w:tr w:rsidR="00EF6927" w14:paraId="2FFC2706"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912716B"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039616FA"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Tratarea și valorificarea nămolurilor</w:t>
            </w:r>
          </w:p>
        </w:tc>
      </w:tr>
      <w:tr w:rsidR="00EF6927" w14:paraId="542811A3"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71DF7A" w14:textId="77777777" w:rsidR="00EF6927" w:rsidRDefault="00EF6927">
            <w:pPr>
              <w:rPr>
                <w:lang w:val="ro-RO"/>
              </w:rPr>
            </w:pPr>
            <w:r>
              <w:rPr>
                <w:lang w:val="ro-RO"/>
              </w:rPr>
              <w:t>Aer (soluții inovative)</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974467"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Sisteme avansate de evaluare a calității aerului atmosferic</w:t>
            </w:r>
          </w:p>
        </w:tc>
      </w:tr>
      <w:tr w:rsidR="00EF6927" w14:paraId="0F4BF50C"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0397B79"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42A1F4"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Soluții inovative de mediere a efectelor poluanților atmosferici</w:t>
            </w:r>
          </w:p>
        </w:tc>
      </w:tr>
      <w:tr w:rsidR="00EF6927" w14:paraId="52D68DDA"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00473F2"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0F9A8"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Sisteme avansate de monitorizare a calității aerului indoor</w:t>
            </w:r>
          </w:p>
        </w:tc>
      </w:tr>
      <w:tr w:rsidR="00EF6927" w14:paraId="17C27983"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0C0CCCB9" w14:textId="77777777" w:rsidR="00EF6927" w:rsidRDefault="00EF6927">
            <w:pPr>
              <w:rPr>
                <w:lang w:val="ro-RO"/>
              </w:rPr>
            </w:pPr>
            <w:r>
              <w:rPr>
                <w:lang w:val="ro-RO"/>
              </w:rPr>
              <w:t>Economie circulară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2169797"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Evaluarea sustenabilității proceselor, produselor și serviciilor</w:t>
            </w:r>
          </w:p>
        </w:tc>
      </w:tr>
      <w:tr w:rsidR="00EF6927" w14:paraId="421FB900"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ABC6185"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47F5F75E"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Soluții inovative de tratare și valorificare deșeuri</w:t>
            </w:r>
          </w:p>
        </w:tc>
      </w:tr>
      <w:tr w:rsidR="00EF6927" w14:paraId="11A6D076"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6090566"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320F013"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Proiectare ecologică de produse adaptate pentru circularitate (e.g. </w:t>
            </w:r>
            <w:proofErr w:type="spellStart"/>
            <w:r>
              <w:rPr>
                <w:lang w:val="ro-RO"/>
              </w:rPr>
              <w:t>eco</w:t>
            </w:r>
            <w:proofErr w:type="spellEnd"/>
            <w:r>
              <w:rPr>
                <w:lang w:val="ro-RO"/>
              </w:rPr>
              <w:t>-materiale și materiale avansate, produse noi cu conținut de materiale reciclate, etc.)</w:t>
            </w:r>
          </w:p>
        </w:tc>
      </w:tr>
      <w:tr w:rsidR="00EF6927" w14:paraId="3571A7D6"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7980440"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2DE7ECBC"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Sisteme avansate pentru monitorizarea și contorizarea utilizării resurselor</w:t>
            </w:r>
          </w:p>
        </w:tc>
      </w:tr>
    </w:tbl>
    <w:p w14:paraId="644097C7" w14:textId="77777777" w:rsidR="00EF6927" w:rsidRDefault="00EF6927" w:rsidP="00EF6927">
      <w:pPr>
        <w:spacing w:after="160"/>
        <w:contextualSpacing/>
        <w:rPr>
          <w:lang w:val="ro-RO"/>
        </w:rPr>
      </w:pPr>
    </w:p>
    <w:tbl>
      <w:tblPr>
        <w:tblStyle w:val="GridTable2-Accent3"/>
        <w:tblW w:w="90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EF6927" w14:paraId="6248671C" w14:textId="77777777" w:rsidTr="00EF69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0BA1BC" w14:textId="77777777" w:rsidR="00EF6927" w:rsidRDefault="00EF6927">
            <w:pPr>
              <w:rPr>
                <w:lang w:val="ro-RO"/>
              </w:rPr>
            </w:pPr>
            <w:r>
              <w:rPr>
                <w:lang w:val="ro-RO"/>
              </w:rPr>
              <w:t>Sector TEXTILE</w:t>
            </w:r>
          </w:p>
        </w:tc>
      </w:tr>
      <w:tr w:rsidR="00EF6927" w14:paraId="5066F773"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A897C2" w14:textId="77777777" w:rsidR="00EF6927" w:rsidRDefault="00EF6927">
            <w:pPr>
              <w:rPr>
                <w:lang w:val="ro-RO"/>
              </w:rPr>
            </w:pPr>
            <w:r>
              <w:rPr>
                <w:lang w:val="ro-RO"/>
              </w:rPr>
              <w:t>Nișe</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2A73E"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b/>
                <w:bCs/>
                <w:lang w:val="ro-RO"/>
              </w:rPr>
              <w:t>Sub-nișe (</w:t>
            </w:r>
            <w:r>
              <w:rPr>
                <w:b/>
                <w:bCs/>
                <w:i/>
                <w:iCs/>
                <w:u w:val="single"/>
                <w:lang w:val="ro-RO"/>
              </w:rPr>
              <w:t>cu caracter exemplificativ, nu limitativ</w:t>
            </w:r>
            <w:r>
              <w:rPr>
                <w:b/>
                <w:bCs/>
                <w:lang w:val="ro-RO"/>
              </w:rPr>
              <w:t>)</w:t>
            </w:r>
          </w:p>
        </w:tc>
      </w:tr>
      <w:tr w:rsidR="00EF6927" w14:paraId="40DF60AE"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192FCF6C" w14:textId="77777777" w:rsidR="00EF6927" w:rsidRDefault="00EF6927">
            <w:pPr>
              <w:rPr>
                <w:lang w:val="ro-RO"/>
              </w:rPr>
            </w:pPr>
            <w:r>
              <w:rPr>
                <w:lang w:val="ro-RO"/>
              </w:rPr>
              <w:t>Procese &amp; aplicații high-tech în textile</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A351123"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proofErr w:type="spellStart"/>
            <w:r>
              <w:rPr>
                <w:lang w:val="ro-RO"/>
              </w:rPr>
              <w:t>Ecodesignul</w:t>
            </w:r>
            <w:proofErr w:type="spellEnd"/>
            <w:r>
              <w:rPr>
                <w:lang w:val="ro-RO"/>
              </w:rPr>
              <w:t xml:space="preserve"> proceselor de fabricație</w:t>
            </w:r>
          </w:p>
        </w:tc>
      </w:tr>
      <w:tr w:rsidR="00EF6927" w14:paraId="2ED3F0C7"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48CBB71"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5FFBBC9"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Procese și tehnologii textile zero </w:t>
            </w:r>
            <w:proofErr w:type="spellStart"/>
            <w:r>
              <w:rPr>
                <w:lang w:val="ro-RO"/>
              </w:rPr>
              <w:t>waste</w:t>
            </w:r>
            <w:proofErr w:type="spellEnd"/>
          </w:p>
        </w:tc>
      </w:tr>
      <w:tr w:rsidR="00EF6927" w14:paraId="4041EB07"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C8C535" w14:textId="77777777" w:rsidR="00EF6927" w:rsidRDefault="00EF6927">
            <w:pPr>
              <w:rPr>
                <w:lang w:val="ro-RO"/>
              </w:rPr>
            </w:pPr>
            <w:r>
              <w:rPr>
                <w:lang w:val="ro-RO"/>
              </w:rPr>
              <w:t>Textile tehnice și funcționale</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423D9A"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Textile medicale</w:t>
            </w:r>
          </w:p>
        </w:tc>
      </w:tr>
      <w:tr w:rsidR="00EF6927" w14:paraId="66D8BF1C"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BE23A38"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E0458A"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Textile inteligente pentru interior</w:t>
            </w:r>
          </w:p>
        </w:tc>
      </w:tr>
      <w:tr w:rsidR="00EF6927" w14:paraId="5FE137AB"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428784E"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9C07BA"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Materiale textile de protecție</w:t>
            </w:r>
          </w:p>
        </w:tc>
      </w:tr>
      <w:tr w:rsidR="00EF6927" w14:paraId="50E3572E"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E2197CD"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C976E7"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Materiale pentru încălțăminte</w:t>
            </w:r>
          </w:p>
        </w:tc>
      </w:tr>
      <w:tr w:rsidR="00EF6927" w14:paraId="0B2D6C3F"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3C9462B1" w14:textId="77777777" w:rsidR="00EF6927" w:rsidRDefault="00EF6927">
            <w:pPr>
              <w:rPr>
                <w:lang w:val="ro-RO"/>
              </w:rPr>
            </w:pPr>
            <w:r>
              <w:rPr>
                <w:lang w:val="ro-RO"/>
              </w:rPr>
              <w:t xml:space="preserve">Digital </w:t>
            </w:r>
            <w:proofErr w:type="spellStart"/>
            <w:r>
              <w:rPr>
                <w:lang w:val="ro-RO"/>
              </w:rPr>
              <w:t>Fashion</w:t>
            </w:r>
            <w:proofErr w:type="spellEnd"/>
          </w:p>
        </w:tc>
        <w:tc>
          <w:tcPr>
            <w:tcW w:w="5953" w:type="dxa"/>
            <w:tcBorders>
              <w:top w:val="single" w:sz="4" w:space="0" w:color="auto"/>
              <w:left w:val="single" w:sz="4" w:space="0" w:color="auto"/>
              <w:bottom w:val="single" w:sz="4" w:space="0" w:color="auto"/>
              <w:right w:val="single" w:sz="4" w:space="0" w:color="auto"/>
            </w:tcBorders>
            <w:vAlign w:val="center"/>
            <w:hideMark/>
          </w:tcPr>
          <w:p w14:paraId="239AF81E"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Design inteligent</w:t>
            </w:r>
          </w:p>
        </w:tc>
      </w:tr>
      <w:tr w:rsidR="00EF6927" w14:paraId="10084B21"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89E5C17"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1E3FC8D5"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Digital </w:t>
            </w:r>
            <w:proofErr w:type="spellStart"/>
            <w:r>
              <w:rPr>
                <w:lang w:val="ro-RO"/>
              </w:rPr>
              <w:t>textiles</w:t>
            </w:r>
            <w:proofErr w:type="spellEnd"/>
            <w:r>
              <w:rPr>
                <w:lang w:val="ro-RO"/>
              </w:rPr>
              <w:t xml:space="preserve"> </w:t>
            </w:r>
            <w:proofErr w:type="spellStart"/>
            <w:r>
              <w:rPr>
                <w:lang w:val="ro-RO"/>
              </w:rPr>
              <w:t>printing</w:t>
            </w:r>
            <w:proofErr w:type="spellEnd"/>
          </w:p>
        </w:tc>
      </w:tr>
    </w:tbl>
    <w:p w14:paraId="2936E9DC" w14:textId="77777777" w:rsidR="00EF6927" w:rsidRDefault="00EF6927" w:rsidP="00EF6927">
      <w:pPr>
        <w:spacing w:after="160"/>
        <w:contextualSpacing/>
        <w:rPr>
          <w:lang w:val="ro-RO"/>
        </w:rPr>
      </w:pPr>
    </w:p>
    <w:tbl>
      <w:tblPr>
        <w:tblStyle w:val="GridTable2-Accent3"/>
        <w:tblW w:w="90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EF6927" w14:paraId="04309170" w14:textId="77777777" w:rsidTr="00EF69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B67197" w14:textId="77777777" w:rsidR="00EF6927" w:rsidRDefault="00EF6927">
            <w:pPr>
              <w:rPr>
                <w:lang w:val="ro-RO"/>
              </w:rPr>
            </w:pPr>
            <w:r>
              <w:rPr>
                <w:lang w:val="ro-RO"/>
              </w:rPr>
              <w:t>Sector TIC</w:t>
            </w:r>
          </w:p>
        </w:tc>
      </w:tr>
      <w:tr w:rsidR="00EF6927" w14:paraId="3199AC70"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83886" w14:textId="77777777" w:rsidR="00EF6927" w:rsidRDefault="00EF6927">
            <w:pPr>
              <w:rPr>
                <w:lang w:val="ro-RO"/>
              </w:rPr>
            </w:pPr>
            <w:r>
              <w:rPr>
                <w:lang w:val="ro-RO"/>
              </w:rPr>
              <w:t>Nișe</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D476B"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b/>
                <w:bCs/>
                <w:lang w:val="ro-RO"/>
              </w:rPr>
              <w:t>Sub-nișe (</w:t>
            </w:r>
            <w:r>
              <w:rPr>
                <w:b/>
                <w:bCs/>
                <w:i/>
                <w:iCs/>
                <w:u w:val="single"/>
                <w:lang w:val="ro-RO"/>
              </w:rPr>
              <w:t>cu caracter exemplificativ, nu limitativ</w:t>
            </w:r>
            <w:r>
              <w:rPr>
                <w:b/>
                <w:bCs/>
                <w:lang w:val="ro-RO"/>
              </w:rPr>
              <w:t>)</w:t>
            </w:r>
          </w:p>
        </w:tc>
      </w:tr>
      <w:tr w:rsidR="00EF6927" w14:paraId="5AD47CB5"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6F7912FC" w14:textId="77777777" w:rsidR="00EF6927" w:rsidRDefault="00EF6927">
            <w:pPr>
              <w:rPr>
                <w:lang w:val="ro-RO"/>
              </w:rPr>
            </w:pPr>
            <w:r>
              <w:rPr>
                <w:lang w:val="ro-RO"/>
              </w:rPr>
              <w:t>Modernizare industrială</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2DA46A2"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Industria  4.0</w:t>
            </w:r>
          </w:p>
        </w:tc>
      </w:tr>
      <w:tr w:rsidR="00EF6927" w14:paraId="7C261C64"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4C10D03"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1D1CFD17"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Tehnologii textile digitalizate</w:t>
            </w:r>
          </w:p>
        </w:tc>
      </w:tr>
      <w:tr w:rsidR="00EF6927" w14:paraId="09088256"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D1C1BA4"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1A5D5166"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Design industrial</w:t>
            </w:r>
          </w:p>
        </w:tc>
      </w:tr>
      <w:tr w:rsidR="00EF6927" w14:paraId="348D3E60"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67CCD46"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DBBA78"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Automatizare, robotizare, soluții de </w:t>
            </w:r>
            <w:proofErr w:type="spellStart"/>
            <w:r>
              <w:rPr>
                <w:lang w:val="ro-RO"/>
              </w:rPr>
              <w:t>customizare</w:t>
            </w:r>
            <w:proofErr w:type="spellEnd"/>
            <w:r>
              <w:rPr>
                <w:lang w:val="ro-RO"/>
              </w:rPr>
              <w:t xml:space="preserve"> de masă</w:t>
            </w:r>
          </w:p>
        </w:tc>
      </w:tr>
      <w:tr w:rsidR="00EF6927" w14:paraId="3AE049A7"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9EA5DE" w14:textId="77777777" w:rsidR="00EF6927" w:rsidRDefault="00EF6927">
            <w:pPr>
              <w:rPr>
                <w:lang w:val="ro-RO"/>
              </w:rPr>
            </w:pPr>
            <w:proofErr w:type="spellStart"/>
            <w:r>
              <w:rPr>
                <w:lang w:val="ro-RO"/>
              </w:rPr>
              <w:t>Cybersecurity</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E09F1"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p>
        </w:tc>
      </w:tr>
      <w:tr w:rsidR="00EF6927" w14:paraId="69EBFD71"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6631C" w14:textId="77777777" w:rsidR="00EF6927" w:rsidRDefault="00EF6927">
            <w:pPr>
              <w:rPr>
                <w:lang w:val="ro-RO"/>
              </w:rPr>
            </w:pPr>
            <w:r>
              <w:rPr>
                <w:lang w:val="ro-RO"/>
              </w:rPr>
              <w:t>Trasabilitate și Big Data</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C50209"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Artificial Intelligence, </w:t>
            </w:r>
            <w:proofErr w:type="spellStart"/>
            <w:r>
              <w:rPr>
                <w:lang w:val="ro-RO"/>
              </w:rPr>
              <w:t>Machine</w:t>
            </w:r>
            <w:proofErr w:type="spellEnd"/>
            <w:r>
              <w:rPr>
                <w:lang w:val="ro-RO"/>
              </w:rPr>
              <w:t xml:space="preserve"> </w:t>
            </w:r>
            <w:proofErr w:type="spellStart"/>
            <w:r>
              <w:rPr>
                <w:lang w:val="ro-RO"/>
              </w:rPr>
              <w:t>Learning</w:t>
            </w:r>
            <w:proofErr w:type="spellEnd"/>
          </w:p>
        </w:tc>
      </w:tr>
      <w:tr w:rsidR="00EF6927" w14:paraId="4617095A"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66C0A7" w14:textId="77777777" w:rsidR="00EF6927" w:rsidRDefault="00EF6927">
            <w:pPr>
              <w:rPr>
                <w:lang w:val="ro-RO"/>
              </w:rPr>
            </w:pPr>
            <w:proofErr w:type="spellStart"/>
            <w:r>
              <w:rPr>
                <w:lang w:val="ro-RO"/>
              </w:rPr>
              <w:t>Smart</w:t>
            </w:r>
            <w:proofErr w:type="spellEnd"/>
            <w:r>
              <w:rPr>
                <w:lang w:val="ro-RO"/>
              </w:rPr>
              <w:t xml:space="preserve"> City și </w:t>
            </w:r>
            <w:proofErr w:type="spellStart"/>
            <w:r>
              <w:rPr>
                <w:lang w:val="ro-RO"/>
              </w:rPr>
              <w:t>Smart</w:t>
            </w:r>
            <w:proofErr w:type="spellEnd"/>
            <w:r>
              <w:rPr>
                <w:lang w:val="ro-RO"/>
              </w:rPr>
              <w:t xml:space="preserve"> Village </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F99007"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Mobilitate urbană </w:t>
            </w:r>
          </w:p>
        </w:tc>
      </w:tr>
      <w:tr w:rsidR="00EF6927" w14:paraId="03BB91A8"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CCE8CFF"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040188"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Digitalizarea administrației publice</w:t>
            </w:r>
          </w:p>
        </w:tc>
      </w:tr>
      <w:tr w:rsidR="00EF6927" w14:paraId="4579DAFD"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DCF85F0"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5232F6"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Soluții și aplicații TIC pentru servicii și utilități publice </w:t>
            </w:r>
          </w:p>
        </w:tc>
      </w:tr>
      <w:tr w:rsidR="00EF6927" w14:paraId="727108F4"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D2EAA8" w14:textId="77777777" w:rsidR="00EF6927" w:rsidRDefault="00EF6927">
            <w:pPr>
              <w:rPr>
                <w:lang w:val="ro-RO"/>
              </w:rPr>
            </w:pPr>
            <w:r>
              <w:rPr>
                <w:lang w:val="ro-RO"/>
              </w:rPr>
              <w:t xml:space="preserve">Dezvoltare de noi produse TIC </w:t>
            </w:r>
            <w:proofErr w:type="spellStart"/>
            <w:r>
              <w:rPr>
                <w:lang w:val="ro-RO"/>
              </w:rPr>
              <w:t>hardware&amp;software</w:t>
            </w:r>
            <w:proofErr w:type="spellEnd"/>
            <w:r>
              <w:rPr>
                <w:lang w:val="ro-RO"/>
              </w:rPr>
              <w:t xml:space="preserve"> și soluții de testare</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12B90"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Educație bazată pe soluții TIC / </w:t>
            </w:r>
            <w:proofErr w:type="spellStart"/>
            <w:r>
              <w:rPr>
                <w:lang w:val="ro-RO"/>
              </w:rPr>
              <w:t>Gamificarea</w:t>
            </w:r>
            <w:proofErr w:type="spellEnd"/>
            <w:r>
              <w:rPr>
                <w:lang w:val="ro-RO"/>
              </w:rPr>
              <w:t xml:space="preserve"> educației</w:t>
            </w:r>
          </w:p>
        </w:tc>
      </w:tr>
      <w:tr w:rsidR="00EF6927" w14:paraId="572229D2" w14:textId="77777777" w:rsidTr="00EF6927">
        <w:trPr>
          <w:trHeight w:val="32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5716A14"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FF81C5"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TIC în industria de </w:t>
            </w:r>
            <w:proofErr w:type="spellStart"/>
            <w:r>
              <w:rPr>
                <w:lang w:val="ro-RO"/>
              </w:rPr>
              <w:t>automotive</w:t>
            </w:r>
            <w:proofErr w:type="spellEnd"/>
          </w:p>
        </w:tc>
      </w:tr>
    </w:tbl>
    <w:p w14:paraId="54AB5386" w14:textId="77777777" w:rsidR="00EF6927" w:rsidRDefault="00EF6927" w:rsidP="00EF6927">
      <w:pPr>
        <w:spacing w:after="160"/>
        <w:contextualSpacing/>
        <w:rPr>
          <w:lang w:val="ro-RO"/>
        </w:rPr>
      </w:pPr>
    </w:p>
    <w:tbl>
      <w:tblPr>
        <w:tblStyle w:val="GridTable2-Accent3"/>
        <w:tblW w:w="90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EF6927" w14:paraId="40D3F758" w14:textId="77777777" w:rsidTr="00EF69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B02DA5" w14:textId="77777777" w:rsidR="00EF6927" w:rsidRDefault="00EF6927">
            <w:pPr>
              <w:rPr>
                <w:lang w:val="ro-RO"/>
              </w:rPr>
            </w:pPr>
            <w:r>
              <w:rPr>
                <w:lang w:val="ro-RO"/>
              </w:rPr>
              <w:t>Sector SĂNĂTATE</w:t>
            </w:r>
          </w:p>
        </w:tc>
      </w:tr>
      <w:tr w:rsidR="00EF6927" w14:paraId="052D481A"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4D418" w14:textId="77777777" w:rsidR="00EF6927" w:rsidRDefault="00EF6927">
            <w:pPr>
              <w:rPr>
                <w:lang w:val="ro-RO"/>
              </w:rPr>
            </w:pPr>
            <w:r>
              <w:rPr>
                <w:lang w:val="ro-RO"/>
              </w:rPr>
              <w:t>Nișe</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9707E"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b/>
                <w:bCs/>
                <w:lang w:val="ro-RO"/>
              </w:rPr>
              <w:t>Sub-nișe (</w:t>
            </w:r>
            <w:r>
              <w:rPr>
                <w:b/>
                <w:bCs/>
                <w:i/>
                <w:iCs/>
                <w:u w:val="single"/>
                <w:lang w:val="ro-RO"/>
              </w:rPr>
              <w:t>cu caracter exemplificativ, nu limitativ</w:t>
            </w:r>
            <w:r>
              <w:rPr>
                <w:b/>
                <w:bCs/>
                <w:lang w:val="ro-RO"/>
              </w:rPr>
              <w:t>)</w:t>
            </w:r>
          </w:p>
        </w:tc>
      </w:tr>
      <w:tr w:rsidR="00EF6927" w14:paraId="61495DF7"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3533B503" w14:textId="77777777" w:rsidR="00EF6927" w:rsidRDefault="00EF6927">
            <w:pPr>
              <w:rPr>
                <w:lang w:val="ro-RO"/>
              </w:rPr>
            </w:pPr>
            <w:r>
              <w:rPr>
                <w:lang w:val="ro-RO"/>
              </w:rPr>
              <w:t>Biotehnologii medicale și farmaceutice</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B3F1A1"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Terapii personalizate</w:t>
            </w:r>
          </w:p>
        </w:tc>
      </w:tr>
      <w:tr w:rsidR="00EF6927" w14:paraId="0C059051"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6A6BA93"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07E2E"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Noi substanțe active și medicamente</w:t>
            </w:r>
          </w:p>
        </w:tc>
      </w:tr>
      <w:tr w:rsidR="00EF6927" w14:paraId="43DB2A30"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C7E3297"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7A96B"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Tehnologii și materiale avansate în programele de testare și detecție a agenților patogeni</w:t>
            </w:r>
          </w:p>
        </w:tc>
      </w:tr>
      <w:tr w:rsidR="00EF6927" w14:paraId="090A6245"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9EE55BE"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C3FDA"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Soluții și sisteme pentru combaterea răspândirii infecțiilor  </w:t>
            </w:r>
          </w:p>
        </w:tc>
      </w:tr>
      <w:tr w:rsidR="00EF6927" w14:paraId="521F2C2A"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E689CE6"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8075C"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proofErr w:type="spellStart"/>
            <w:r>
              <w:rPr>
                <w:lang w:val="ro-RO"/>
              </w:rPr>
              <w:t>Nanobiotehnologii</w:t>
            </w:r>
            <w:proofErr w:type="spellEnd"/>
            <w:r>
              <w:rPr>
                <w:lang w:val="ro-RO"/>
              </w:rPr>
              <w:t xml:space="preserve"> </w:t>
            </w:r>
          </w:p>
        </w:tc>
      </w:tr>
      <w:tr w:rsidR="00EF6927" w14:paraId="35CDB53B"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0EE15A3"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0C18B"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Materiale avansate pentru sănătate</w:t>
            </w:r>
          </w:p>
        </w:tc>
      </w:tr>
      <w:tr w:rsidR="00EF6927" w14:paraId="7CFEF876"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FAE7A11"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DABA7"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Medicină regenerativă</w:t>
            </w:r>
          </w:p>
        </w:tc>
      </w:tr>
      <w:tr w:rsidR="00EF6927" w14:paraId="78E65613"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5C8EBC0E" w14:textId="77777777" w:rsidR="00EF6927" w:rsidRDefault="00EF6927">
            <w:pPr>
              <w:rPr>
                <w:lang w:val="ro-RO"/>
              </w:rPr>
            </w:pPr>
            <w:r>
              <w:rPr>
                <w:lang w:val="ro-RO"/>
              </w:rPr>
              <w:t>Medicină de precizie</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D14238"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Dispozitive medicale, tehnologii, instrumente și metode de diagnostic, tratament și prognostic inovative</w:t>
            </w:r>
          </w:p>
        </w:tc>
      </w:tr>
      <w:tr w:rsidR="00EF6927" w14:paraId="11CEC114"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781214C"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E726F7"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Suport interdisciplinar în îngrijirea </w:t>
            </w:r>
            <w:proofErr w:type="spellStart"/>
            <w:r>
              <w:rPr>
                <w:lang w:val="ro-RO"/>
              </w:rPr>
              <w:t>paleativă</w:t>
            </w:r>
            <w:proofErr w:type="spellEnd"/>
            <w:r>
              <w:rPr>
                <w:lang w:val="ro-RO"/>
              </w:rPr>
              <w:t xml:space="preserve"> a pacienților cu </w:t>
            </w:r>
            <w:proofErr w:type="spellStart"/>
            <w:r>
              <w:rPr>
                <w:lang w:val="ro-RO"/>
              </w:rPr>
              <w:t>multimorbidități</w:t>
            </w:r>
            <w:proofErr w:type="spellEnd"/>
            <w:r>
              <w:rPr>
                <w:lang w:val="ro-RO"/>
              </w:rPr>
              <w:t xml:space="preserve"> sau nevoi complexe</w:t>
            </w:r>
          </w:p>
        </w:tc>
      </w:tr>
      <w:tr w:rsidR="00EF6927" w14:paraId="75B1636D"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3D1CCBF"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A882DE"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Interrelația microorganismelor cu mediul, animalele și omul</w:t>
            </w:r>
          </w:p>
        </w:tc>
      </w:tr>
      <w:tr w:rsidR="00EF6927" w14:paraId="5C525BA5"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31403234" w14:textId="77777777" w:rsidR="00EF6927" w:rsidRDefault="00EF6927">
            <w:pPr>
              <w:rPr>
                <w:lang w:val="ro-RO"/>
              </w:rPr>
            </w:pPr>
            <w:r>
              <w:rPr>
                <w:lang w:val="ro-RO"/>
              </w:rPr>
              <w:t>Medicină de prevenție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6D2B40F"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Dispozitive medicale, tehnologii, instrumente și metode de prevenție inovative</w:t>
            </w:r>
          </w:p>
        </w:tc>
      </w:tr>
      <w:tr w:rsidR="00EF6927" w14:paraId="08D0D302"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E92AB9F"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3BCED511"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Sisteme avansate și terapii pentru creșterea calității vieții în bolile cronice progresive</w:t>
            </w:r>
          </w:p>
        </w:tc>
      </w:tr>
      <w:tr w:rsidR="00EF6927" w14:paraId="65BA5F1E"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3BA16F" w14:textId="77777777" w:rsidR="00EF6927" w:rsidRDefault="00EF6927">
            <w:pPr>
              <w:rPr>
                <w:lang w:val="ro-RO"/>
              </w:rPr>
            </w:pPr>
            <w:r>
              <w:rPr>
                <w:lang w:val="ro-RO"/>
              </w:rPr>
              <w:lastRenderedPageBreak/>
              <w:t>e-</w:t>
            </w:r>
            <w:proofErr w:type="spellStart"/>
            <w:r>
              <w:rPr>
                <w:lang w:val="ro-RO"/>
              </w:rPr>
              <w:t>Health</w:t>
            </w:r>
            <w:proofErr w:type="spellEnd"/>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CF185"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Dezvoltarea metodologică și implementarea practică a unui cadru de e-competențe în domeniul medical</w:t>
            </w:r>
          </w:p>
        </w:tc>
      </w:tr>
      <w:tr w:rsidR="00EF6927" w14:paraId="2BF5D05A"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39E00001"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CF4BD"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Soluții TIC (hardware și software) în prevenția, diagnosticul și managementului bolilor</w:t>
            </w:r>
          </w:p>
        </w:tc>
      </w:tr>
      <w:tr w:rsidR="00EF6927" w14:paraId="0FC5ADB3"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1046D06F"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B6ED99"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Inteligență artificială (AI) în medicină</w:t>
            </w:r>
          </w:p>
        </w:tc>
      </w:tr>
      <w:tr w:rsidR="00EF6927" w14:paraId="0C92E471"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DA55876"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3F75B1"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 xml:space="preserve">Imagistică personalizată diagnostică/ </w:t>
            </w:r>
            <w:proofErr w:type="spellStart"/>
            <w:r>
              <w:rPr>
                <w:lang w:val="ro-RO"/>
              </w:rPr>
              <w:t>teragnostică</w:t>
            </w:r>
            <w:proofErr w:type="spellEnd"/>
          </w:p>
        </w:tc>
      </w:tr>
      <w:tr w:rsidR="00EF6927" w14:paraId="26B98A4D"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vAlign w:val="center"/>
            <w:hideMark/>
          </w:tcPr>
          <w:p w14:paraId="7A526E0E" w14:textId="77777777" w:rsidR="00EF6927" w:rsidRDefault="00EF6927">
            <w:pPr>
              <w:rPr>
                <w:lang w:val="ro-RO"/>
              </w:rPr>
            </w:pPr>
            <w:proofErr w:type="spellStart"/>
            <w:r>
              <w:rPr>
                <w:lang w:val="ro-RO"/>
              </w:rPr>
              <w:t>Biosecuritate</w:t>
            </w:r>
            <w:proofErr w:type="spellEnd"/>
            <w:r>
              <w:rPr>
                <w:lang w:val="ro-RO"/>
              </w:rPr>
              <w:t xml:space="preserve"> </w:t>
            </w:r>
            <w:r>
              <w:rPr>
                <w:b w:val="0"/>
                <w:lang w:val="ro-RO"/>
              </w:rPr>
              <w:t>(colaborare medicina veterinară – medicina umană)</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7551954"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proofErr w:type="spellStart"/>
            <w:r>
              <w:rPr>
                <w:lang w:val="ro-RO"/>
              </w:rPr>
              <w:t>Antibiorezistența</w:t>
            </w:r>
            <w:proofErr w:type="spellEnd"/>
            <w:r>
              <w:rPr>
                <w:lang w:val="ro-RO"/>
              </w:rPr>
              <w:t xml:space="preserve">, cercetarea în domeniul agenților </w:t>
            </w:r>
            <w:proofErr w:type="spellStart"/>
            <w:r>
              <w:rPr>
                <w:lang w:val="ro-RO"/>
              </w:rPr>
              <w:t>antimicrobieni</w:t>
            </w:r>
            <w:proofErr w:type="spellEnd"/>
            <w:r>
              <w:rPr>
                <w:lang w:val="ro-RO"/>
              </w:rPr>
              <w:t>, zoonoze, boli emergente, metode inovative de prevenție - plasmă și PAW</w:t>
            </w:r>
          </w:p>
        </w:tc>
      </w:tr>
    </w:tbl>
    <w:p w14:paraId="36FB7D32" w14:textId="77777777" w:rsidR="00EF6927" w:rsidRDefault="00EF6927" w:rsidP="00EF6927">
      <w:pPr>
        <w:spacing w:after="160"/>
        <w:contextualSpacing/>
        <w:rPr>
          <w:lang w:val="ro-RO"/>
        </w:rPr>
      </w:pPr>
    </w:p>
    <w:tbl>
      <w:tblPr>
        <w:tblStyle w:val="GridTable2-Accent3"/>
        <w:tblW w:w="90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5953"/>
      </w:tblGrid>
      <w:tr w:rsidR="00EF6927" w14:paraId="0FA99BC3" w14:textId="77777777" w:rsidTr="00EF69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FEBD1B" w14:textId="77777777" w:rsidR="00EF6927" w:rsidRDefault="00EF6927">
            <w:pPr>
              <w:rPr>
                <w:lang w:val="ro-RO"/>
              </w:rPr>
            </w:pPr>
            <w:r>
              <w:rPr>
                <w:lang w:val="ro-RO"/>
              </w:rPr>
              <w:t>Sector TURISM</w:t>
            </w:r>
          </w:p>
        </w:tc>
      </w:tr>
      <w:tr w:rsidR="00EF6927" w14:paraId="37EB8854"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5157" w14:textId="77777777" w:rsidR="00EF6927" w:rsidRDefault="00EF6927">
            <w:pPr>
              <w:rPr>
                <w:lang w:val="ro-RO"/>
              </w:rPr>
            </w:pPr>
            <w:r>
              <w:rPr>
                <w:lang w:val="ro-RO"/>
              </w:rPr>
              <w:t>Nișe</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427E13"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b/>
                <w:bCs/>
                <w:lang w:val="ro-RO"/>
              </w:rPr>
              <w:t>Sub-nișe (</w:t>
            </w:r>
            <w:r>
              <w:rPr>
                <w:b/>
                <w:bCs/>
                <w:i/>
                <w:iCs/>
                <w:u w:val="single"/>
                <w:lang w:val="ro-RO"/>
              </w:rPr>
              <w:t>cu caracter exemplificativ, nu limitativ</w:t>
            </w:r>
            <w:r>
              <w:rPr>
                <w:b/>
                <w:bCs/>
                <w:lang w:val="ro-RO"/>
              </w:rPr>
              <w:t>)</w:t>
            </w:r>
          </w:p>
        </w:tc>
      </w:tr>
      <w:tr w:rsidR="00EF6927" w14:paraId="7EB6317C"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vAlign w:val="center"/>
            <w:hideMark/>
          </w:tcPr>
          <w:p w14:paraId="61D9C7CB" w14:textId="77777777" w:rsidR="00EF6927" w:rsidRDefault="00EF6927">
            <w:pPr>
              <w:rPr>
                <w:lang w:val="ro-RO"/>
              </w:rPr>
            </w:pPr>
            <w:r>
              <w:rPr>
                <w:lang w:val="ro-RO"/>
              </w:rPr>
              <w:t xml:space="preserve">Soluții TIC pentru turism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AD2A94F"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 </w:t>
            </w:r>
          </w:p>
        </w:tc>
      </w:tr>
      <w:tr w:rsidR="00EF6927" w14:paraId="178132CD"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vAlign w:val="center"/>
            <w:hideMark/>
          </w:tcPr>
          <w:p w14:paraId="2E955091" w14:textId="77777777" w:rsidR="00EF6927" w:rsidRDefault="00EF6927">
            <w:pPr>
              <w:rPr>
                <w:lang w:val="ro-RO"/>
              </w:rPr>
            </w:pPr>
            <w:r>
              <w:rPr>
                <w:lang w:val="ro-RO"/>
              </w:rPr>
              <w:t xml:space="preserve">Marketing și promovare creativă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140A185"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p>
        </w:tc>
      </w:tr>
      <w:tr w:rsidR="00EF6927" w14:paraId="01AA13B5"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vAlign w:val="center"/>
            <w:hideMark/>
          </w:tcPr>
          <w:p w14:paraId="5286A0E3" w14:textId="77777777" w:rsidR="00EF6927" w:rsidRDefault="00EF6927">
            <w:pPr>
              <w:rPr>
                <w:lang w:val="ro-RO"/>
              </w:rPr>
            </w:pPr>
            <w:r>
              <w:rPr>
                <w:lang w:val="ro-RO"/>
              </w:rPr>
              <w:t>Turism pentru stil de viață sănătos </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D70A12"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Turismul balnear (terapeutic, </w:t>
            </w:r>
            <w:proofErr w:type="spellStart"/>
            <w:r>
              <w:rPr>
                <w:lang w:val="ro-RO"/>
              </w:rPr>
              <w:t>wellness</w:t>
            </w:r>
            <w:proofErr w:type="spellEnd"/>
            <w:r>
              <w:rPr>
                <w:lang w:val="ro-RO"/>
              </w:rPr>
              <w:t xml:space="preserve"> și </w:t>
            </w:r>
            <w:proofErr w:type="spellStart"/>
            <w:r>
              <w:rPr>
                <w:lang w:val="ro-RO"/>
              </w:rPr>
              <w:t>spa</w:t>
            </w:r>
            <w:proofErr w:type="spellEnd"/>
            <w:r>
              <w:rPr>
                <w:lang w:val="ro-RO"/>
              </w:rPr>
              <w:t>) și climatoterapie</w:t>
            </w:r>
          </w:p>
        </w:tc>
      </w:tr>
      <w:tr w:rsidR="00EF6927" w14:paraId="028F6EEE"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74C2BEF2"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452F5"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Recuperare medicală (</w:t>
            </w:r>
            <w:proofErr w:type="spellStart"/>
            <w:r>
              <w:rPr>
                <w:lang w:val="ro-RO"/>
              </w:rPr>
              <w:t>fizio</w:t>
            </w:r>
            <w:proofErr w:type="spellEnd"/>
            <w:r>
              <w:rPr>
                <w:lang w:val="ro-RO"/>
              </w:rPr>
              <w:t>/</w:t>
            </w:r>
            <w:proofErr w:type="spellStart"/>
            <w:r>
              <w:rPr>
                <w:lang w:val="ro-RO"/>
              </w:rPr>
              <w:t>kinetoterapie</w:t>
            </w:r>
            <w:proofErr w:type="spellEnd"/>
            <w:r>
              <w:rPr>
                <w:lang w:val="ro-RO"/>
              </w:rPr>
              <w:t xml:space="preserve">) </w:t>
            </w:r>
          </w:p>
        </w:tc>
      </w:tr>
      <w:tr w:rsidR="00EF6927" w14:paraId="4425390E"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539F3F8E"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56130A"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Nutriție și dietetică  </w:t>
            </w:r>
          </w:p>
        </w:tc>
      </w:tr>
      <w:tr w:rsidR="00EF6927" w14:paraId="4E7E01E4"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630AA06E"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B98DB4"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Turismul accesibil</w:t>
            </w:r>
          </w:p>
        </w:tc>
      </w:tr>
      <w:tr w:rsidR="00EF6927" w14:paraId="69AF54C5"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1B56F4" w14:textId="77777777" w:rsidR="00EF6927" w:rsidRDefault="00EF6927">
            <w:pPr>
              <w:rPr>
                <w:lang w:val="ro-RO"/>
              </w:rPr>
            </w:pPr>
            <w:r>
              <w:rPr>
                <w:lang w:val="ro-RO"/>
              </w:rPr>
              <w:t>Eco-turismul</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E3A149"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 xml:space="preserve">Turismul de aventură </w:t>
            </w:r>
          </w:p>
        </w:tc>
      </w:tr>
      <w:tr w:rsidR="00EF6927" w14:paraId="458994B1"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653EEF3"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028A89"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Experiența autentică/relaxare în natură</w:t>
            </w:r>
          </w:p>
        </w:tc>
      </w:tr>
      <w:tr w:rsidR="00EF6927" w14:paraId="5A3A1BE0"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A1A2BDB"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115D6D"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r>
              <w:rPr>
                <w:lang w:val="ro-RO"/>
              </w:rPr>
              <w:t>Turismul culinar (slow-</w:t>
            </w:r>
            <w:proofErr w:type="spellStart"/>
            <w:r>
              <w:rPr>
                <w:lang w:val="ro-RO"/>
              </w:rPr>
              <w:t>food</w:t>
            </w:r>
            <w:proofErr w:type="spellEnd"/>
            <w:r>
              <w:rPr>
                <w:lang w:val="ro-RO"/>
              </w:rPr>
              <w:t>, bucătărie tradițională) și oenologic</w:t>
            </w:r>
          </w:p>
        </w:tc>
      </w:tr>
      <w:tr w:rsidR="00EF6927" w14:paraId="7FB6C5B2"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024C5531"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6CF318"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proofErr w:type="spellStart"/>
            <w:r>
              <w:rPr>
                <w:lang w:val="ro-RO"/>
              </w:rPr>
              <w:t>Agro</w:t>
            </w:r>
            <w:proofErr w:type="spellEnd"/>
            <w:r>
              <w:rPr>
                <w:lang w:val="ro-RO"/>
              </w:rPr>
              <w:t>-turismul</w:t>
            </w:r>
          </w:p>
        </w:tc>
      </w:tr>
      <w:tr w:rsidR="00EF6927" w14:paraId="0F52308C"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21CB36AD"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FD4BD0"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proofErr w:type="spellStart"/>
            <w:r>
              <w:rPr>
                <w:lang w:val="ro-RO"/>
              </w:rPr>
              <w:t>Smart</w:t>
            </w:r>
            <w:proofErr w:type="spellEnd"/>
            <w:r>
              <w:rPr>
                <w:lang w:val="ro-RO"/>
              </w:rPr>
              <w:t xml:space="preserve"> </w:t>
            </w:r>
            <w:proofErr w:type="spellStart"/>
            <w:r>
              <w:rPr>
                <w:lang w:val="ro-RO"/>
              </w:rPr>
              <w:t>villages</w:t>
            </w:r>
            <w:proofErr w:type="spellEnd"/>
          </w:p>
        </w:tc>
      </w:tr>
      <w:tr w:rsidR="00EF6927" w14:paraId="331F03E1"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D375C" w14:textId="77777777" w:rsidR="00EF6927" w:rsidRDefault="00EF6927">
            <w:pPr>
              <w:rPr>
                <w:lang w:val="ro-RO"/>
              </w:rPr>
            </w:pPr>
            <w:r>
              <w:rPr>
                <w:lang w:val="ro-RO"/>
              </w:rPr>
              <w:t>Turism de business</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1AFB7"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MICE (</w:t>
            </w:r>
            <w:proofErr w:type="spellStart"/>
            <w:r>
              <w:rPr>
                <w:lang w:val="ro-RO"/>
              </w:rPr>
              <w:t>Meetings</w:t>
            </w:r>
            <w:proofErr w:type="spellEnd"/>
            <w:r>
              <w:rPr>
                <w:lang w:val="ro-RO"/>
              </w:rPr>
              <w:t xml:space="preserve">, </w:t>
            </w:r>
            <w:proofErr w:type="spellStart"/>
            <w:r>
              <w:rPr>
                <w:lang w:val="ro-RO"/>
              </w:rPr>
              <w:t>Incentives</w:t>
            </w:r>
            <w:proofErr w:type="spellEnd"/>
            <w:r>
              <w:rPr>
                <w:lang w:val="ro-RO"/>
              </w:rPr>
              <w:t xml:space="preserve">, </w:t>
            </w:r>
            <w:proofErr w:type="spellStart"/>
            <w:r>
              <w:rPr>
                <w:lang w:val="ro-RO"/>
              </w:rPr>
              <w:t>Conferences</w:t>
            </w:r>
            <w:proofErr w:type="spellEnd"/>
            <w:r>
              <w:rPr>
                <w:lang w:val="ro-RO"/>
              </w:rPr>
              <w:t xml:space="preserve"> </w:t>
            </w:r>
            <w:proofErr w:type="spellStart"/>
            <w:r>
              <w:rPr>
                <w:lang w:val="ro-RO"/>
              </w:rPr>
              <w:t>and</w:t>
            </w:r>
            <w:proofErr w:type="spellEnd"/>
            <w:r>
              <w:rPr>
                <w:lang w:val="ro-RO"/>
              </w:rPr>
              <w:t xml:space="preserve"> </w:t>
            </w:r>
            <w:proofErr w:type="spellStart"/>
            <w:r>
              <w:rPr>
                <w:lang w:val="ro-RO"/>
              </w:rPr>
              <w:t>Exhibitions</w:t>
            </w:r>
            <w:proofErr w:type="spellEnd"/>
            <w:r>
              <w:rPr>
                <w:lang w:val="ro-RO"/>
              </w:rPr>
              <w:t>)</w:t>
            </w:r>
          </w:p>
        </w:tc>
      </w:tr>
      <w:tr w:rsidR="00EF6927" w14:paraId="25BDE744" w14:textId="77777777" w:rsidTr="00EF6927">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vAlign w:val="center"/>
            <w:hideMark/>
          </w:tcPr>
          <w:p w14:paraId="47E4A714" w14:textId="77777777" w:rsidR="00EF6927" w:rsidRDefault="00EF6927">
            <w:pPr>
              <w:rPr>
                <w:lang w:val="ro-RO"/>
              </w:rPr>
            </w:pP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EA8A07" w14:textId="77777777" w:rsidR="00EF6927" w:rsidRDefault="00EF6927">
            <w:pPr>
              <w:cnfStyle w:val="000000000000" w:firstRow="0" w:lastRow="0" w:firstColumn="0" w:lastColumn="0" w:oddVBand="0" w:evenVBand="0" w:oddHBand="0" w:evenHBand="0" w:firstRowFirstColumn="0" w:firstRowLastColumn="0" w:lastRowFirstColumn="0" w:lastRowLastColumn="0"/>
              <w:rPr>
                <w:lang w:val="ro-RO"/>
              </w:rPr>
            </w:pPr>
            <w:proofErr w:type="spellStart"/>
            <w:r>
              <w:rPr>
                <w:lang w:val="ro-RO"/>
              </w:rPr>
              <w:t>Bleisure</w:t>
            </w:r>
            <w:proofErr w:type="spellEnd"/>
          </w:p>
        </w:tc>
      </w:tr>
      <w:tr w:rsidR="00EF6927" w14:paraId="58737BE4" w14:textId="77777777" w:rsidTr="00EF6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5DE271" w14:textId="77777777" w:rsidR="00EF6927" w:rsidRDefault="00EF6927">
            <w:pPr>
              <w:rPr>
                <w:lang w:val="ro-RO"/>
              </w:rPr>
            </w:pPr>
            <w:r>
              <w:rPr>
                <w:lang w:val="ro-RO"/>
              </w:rPr>
              <w:t>Turismul cultural</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C4A826" w14:textId="77777777" w:rsidR="00EF6927" w:rsidRDefault="00EF6927">
            <w:pPr>
              <w:cnfStyle w:val="000000100000" w:firstRow="0" w:lastRow="0" w:firstColumn="0" w:lastColumn="0" w:oddVBand="0" w:evenVBand="0" w:oddHBand="1" w:evenHBand="0" w:firstRowFirstColumn="0" w:firstRowLastColumn="0" w:lastRowFirstColumn="0" w:lastRowLastColumn="0"/>
              <w:rPr>
                <w:lang w:val="ro-RO"/>
              </w:rPr>
            </w:pPr>
            <w:r>
              <w:rPr>
                <w:lang w:val="ro-RO"/>
              </w:rPr>
              <w:t>Aplicații și produse inovative în turismul cultural</w:t>
            </w:r>
          </w:p>
        </w:tc>
      </w:tr>
    </w:tbl>
    <w:p w14:paraId="6164C71C" w14:textId="77777777" w:rsidR="00EF6927" w:rsidRDefault="00EF6927" w:rsidP="00EF6927">
      <w:pPr>
        <w:spacing w:after="160"/>
        <w:contextualSpacing/>
        <w:rPr>
          <w:lang w:val="ro-RO"/>
        </w:rPr>
      </w:pPr>
    </w:p>
    <w:p w14:paraId="355A0313" w14:textId="77777777" w:rsidR="00F259F1" w:rsidRDefault="00F259F1" w:rsidP="00F259F1">
      <w:pPr>
        <w:spacing w:after="160" w:line="259" w:lineRule="auto"/>
        <w:rPr>
          <w:lang w:val="ro-RO"/>
        </w:rPr>
      </w:pPr>
    </w:p>
    <w:p w14:paraId="194C70E9" w14:textId="77777777" w:rsidR="001403E4" w:rsidRPr="001403E4" w:rsidRDefault="001403E4" w:rsidP="001403E4">
      <w:pPr>
        <w:pStyle w:val="Heading1"/>
        <w:numPr>
          <w:ilvl w:val="0"/>
          <w:numId w:val="11"/>
        </w:numPr>
        <w:jc w:val="both"/>
        <w:rPr>
          <w:b/>
          <w:sz w:val="24"/>
          <w:szCs w:val="24"/>
          <w:lang w:val="ro-RO"/>
        </w:rPr>
      </w:pPr>
      <w:bookmarkStart w:id="3" w:name="_Toc141444550"/>
      <w:r w:rsidRPr="001403E4">
        <w:rPr>
          <w:b/>
          <w:sz w:val="24"/>
          <w:szCs w:val="24"/>
          <w:lang w:val="ro-RO"/>
        </w:rPr>
        <w:t>Viziunile de dezvoltare și obiectivele specifice asociate domeniilor RIS3 Nord-Est pentru orizontul 2021-2029</w:t>
      </w:r>
      <w:bookmarkEnd w:id="3"/>
    </w:p>
    <w:p w14:paraId="24946174" w14:textId="77777777" w:rsidR="001403E4" w:rsidRPr="001454BD" w:rsidRDefault="001403E4" w:rsidP="001403E4">
      <w:pPr>
        <w:jc w:val="both"/>
        <w:rPr>
          <w:rFonts w:cstheme="minorHAnsi"/>
          <w:b/>
          <w:bCs/>
          <w:lang w:val="ro-RO"/>
        </w:rPr>
      </w:pPr>
    </w:p>
    <w:p w14:paraId="367B1264" w14:textId="77777777" w:rsidR="00717467" w:rsidRDefault="00717467" w:rsidP="00717467">
      <w:pPr>
        <w:jc w:val="both"/>
        <w:rPr>
          <w:rFonts w:cstheme="minorHAnsi"/>
          <w:lang w:val="ro-RO"/>
        </w:rPr>
      </w:pPr>
      <w:r>
        <w:rPr>
          <w:rFonts w:cstheme="minorHAnsi"/>
          <w:lang w:val="ro-RO"/>
        </w:rPr>
        <w:t>După încheierea perioadei de consultare publică la nivel regional au rezultat următoarele elemente de viziune și obiectivele strategice sectoriale:</w:t>
      </w:r>
    </w:p>
    <w:p w14:paraId="2A7D5095" w14:textId="77777777" w:rsidR="00717467" w:rsidRDefault="00717467" w:rsidP="00717467">
      <w:pPr>
        <w:jc w:val="both"/>
        <w:rPr>
          <w:rFonts w:cstheme="minorHAnsi"/>
          <w:bCs/>
          <w:i/>
          <w:iCs/>
          <w:lang w:val="ro-RO"/>
        </w:rPr>
      </w:pPr>
    </w:p>
    <w:p w14:paraId="24893E32" w14:textId="77777777" w:rsidR="00717467" w:rsidRDefault="00717467" w:rsidP="00717467">
      <w:pPr>
        <w:jc w:val="both"/>
        <w:rPr>
          <w:rFonts w:cstheme="minorHAnsi"/>
          <w:bCs/>
          <w:i/>
          <w:iCs/>
          <w:lang w:val="ro-RO"/>
        </w:rPr>
      </w:pPr>
      <w:r>
        <w:rPr>
          <w:rFonts w:cstheme="minorHAnsi"/>
          <w:bCs/>
          <w:i/>
          <w:iCs/>
          <w:lang w:val="ro-RO"/>
        </w:rPr>
        <w:t xml:space="preserve">Viziune sector (V) </w:t>
      </w:r>
    </w:p>
    <w:p w14:paraId="4023C461" w14:textId="77777777" w:rsidR="00717467" w:rsidRDefault="00717467" w:rsidP="00717467">
      <w:pPr>
        <w:jc w:val="both"/>
        <w:rPr>
          <w:rFonts w:cstheme="minorHAnsi"/>
          <w:bCs/>
          <w:i/>
          <w:iCs/>
          <w:lang w:val="ro-RO"/>
        </w:rPr>
      </w:pPr>
      <w:r>
        <w:rPr>
          <w:rFonts w:cstheme="minorHAnsi"/>
          <w:bCs/>
          <w:i/>
          <w:iCs/>
          <w:lang w:val="ro-RO"/>
        </w:rPr>
        <w:t xml:space="preserve">Obiective specifice (OS) </w:t>
      </w:r>
    </w:p>
    <w:p w14:paraId="37318A44" w14:textId="77777777" w:rsidR="00717467" w:rsidRDefault="00717467" w:rsidP="00717467">
      <w:pPr>
        <w:jc w:val="both"/>
        <w:rPr>
          <w:rFonts w:cstheme="minorHAnsi"/>
          <w:b/>
          <w:bCs/>
          <w:lang w:val="ro-RO"/>
        </w:rPr>
      </w:pPr>
    </w:p>
    <w:p w14:paraId="0292220E" w14:textId="77777777" w:rsidR="00717467" w:rsidRDefault="00717467" w:rsidP="00717467">
      <w:pPr>
        <w:jc w:val="both"/>
        <w:rPr>
          <w:b/>
          <w:bCs/>
          <w:lang w:val="ro-RO"/>
        </w:rPr>
      </w:pPr>
    </w:p>
    <w:p w14:paraId="3B313446" w14:textId="77777777" w:rsidR="00717467" w:rsidRDefault="00717467" w:rsidP="00717467">
      <w:pPr>
        <w:jc w:val="both"/>
        <w:rPr>
          <w:b/>
          <w:bCs/>
          <w:lang w:val="ro-RO"/>
        </w:rPr>
      </w:pPr>
      <w:r>
        <w:rPr>
          <w:b/>
          <w:bCs/>
          <w:lang w:val="ro-RO"/>
        </w:rPr>
        <w:t xml:space="preserve">Sector </w:t>
      </w:r>
      <w:proofErr w:type="spellStart"/>
      <w:r>
        <w:rPr>
          <w:b/>
          <w:bCs/>
          <w:lang w:val="ro-RO"/>
        </w:rPr>
        <w:t>Agro</w:t>
      </w:r>
      <w:proofErr w:type="spellEnd"/>
      <w:r>
        <w:rPr>
          <w:b/>
          <w:bCs/>
          <w:lang w:val="ro-RO"/>
        </w:rPr>
        <w:t>-alimentar &amp; industria lemnului</w:t>
      </w:r>
    </w:p>
    <w:p w14:paraId="69AF3C51" w14:textId="77777777" w:rsidR="00717467" w:rsidRDefault="00717467" w:rsidP="00717467">
      <w:pPr>
        <w:jc w:val="both"/>
        <w:rPr>
          <w:b/>
          <w:bCs/>
          <w:highlight w:val="lightGray"/>
          <w:lang w:val="ro-RO"/>
        </w:rPr>
      </w:pPr>
    </w:p>
    <w:p w14:paraId="02A9ECEF" w14:textId="77777777" w:rsidR="00717467" w:rsidRDefault="00717467" w:rsidP="00717467">
      <w:pPr>
        <w:jc w:val="both"/>
        <w:rPr>
          <w:bCs/>
          <w:lang w:val="ro-RO"/>
        </w:rPr>
      </w:pPr>
      <w:r>
        <w:rPr>
          <w:b/>
          <w:lang w:val="ro-RO"/>
        </w:rPr>
        <w:t>V:</w:t>
      </w:r>
      <w:r>
        <w:rPr>
          <w:bCs/>
          <w:lang w:val="ro-RO"/>
        </w:rPr>
        <w:t xml:space="preserve"> Promovarea produselor regionale din Regiunea Nord-Est prin comercializarea pe toate canalele de vânzări a produselor locale agricole și non-agricole, în procent de minim 50%</w:t>
      </w:r>
    </w:p>
    <w:p w14:paraId="4BF349D1" w14:textId="77777777" w:rsidR="00717467" w:rsidRDefault="00717467" w:rsidP="00717467">
      <w:pPr>
        <w:jc w:val="both"/>
        <w:rPr>
          <w:bCs/>
          <w:lang w:val="ro-RO"/>
        </w:rPr>
      </w:pPr>
      <w:r>
        <w:rPr>
          <w:b/>
          <w:lang w:val="ro-RO"/>
        </w:rPr>
        <w:t>OS1:</w:t>
      </w:r>
      <w:r>
        <w:rPr>
          <w:bCs/>
          <w:lang w:val="ro-RO"/>
        </w:rPr>
        <w:t xml:space="preserve"> Îmbunătățirea accesului la finanțare a tuturor categoriilor de fermieri care produc sau utilizează inovație.   </w:t>
      </w:r>
    </w:p>
    <w:p w14:paraId="4F63AB39" w14:textId="77777777" w:rsidR="00717467" w:rsidRDefault="00717467" w:rsidP="00717467">
      <w:pPr>
        <w:jc w:val="both"/>
        <w:rPr>
          <w:bCs/>
          <w:lang w:val="ro-RO"/>
        </w:rPr>
      </w:pPr>
      <w:r>
        <w:rPr>
          <w:b/>
          <w:lang w:val="ro-RO"/>
        </w:rPr>
        <w:lastRenderedPageBreak/>
        <w:t>OS2:</w:t>
      </w:r>
      <w:r>
        <w:rPr>
          <w:bCs/>
          <w:lang w:val="ro-RO"/>
        </w:rPr>
        <w:t xml:space="preserve"> Încurajarea/promovarea dezvoltării biodiversității și standardizării produselor autohtone după normele europene</w:t>
      </w:r>
    </w:p>
    <w:p w14:paraId="3DAC8173" w14:textId="77777777" w:rsidR="00717467" w:rsidRDefault="00717467" w:rsidP="00717467">
      <w:pPr>
        <w:jc w:val="both"/>
        <w:rPr>
          <w:rFonts w:cstheme="minorHAnsi"/>
          <w:b/>
          <w:bCs/>
          <w:lang w:val="ro-RO"/>
        </w:rPr>
      </w:pPr>
      <w:r>
        <w:rPr>
          <w:b/>
          <w:lang w:val="ro-RO"/>
        </w:rPr>
        <w:t>OS3:</w:t>
      </w:r>
      <w:r>
        <w:rPr>
          <w:bCs/>
          <w:lang w:val="ro-RO"/>
        </w:rPr>
        <w:t xml:space="preserve"> Măsuri în vederea certificării produselor agricole și non agricole și a calității acestora în conformitate cu standardele europene</w:t>
      </w:r>
      <w:r>
        <w:rPr>
          <w:bCs/>
          <w:lang w:val="ro-RO"/>
        </w:rPr>
        <w:tab/>
      </w:r>
    </w:p>
    <w:p w14:paraId="715C67A8" w14:textId="77777777" w:rsidR="00717467" w:rsidRDefault="00717467" w:rsidP="00717467">
      <w:pPr>
        <w:jc w:val="both"/>
        <w:rPr>
          <w:rFonts w:cstheme="minorHAnsi"/>
          <w:b/>
          <w:bCs/>
          <w:lang w:val="ro-RO"/>
        </w:rPr>
      </w:pPr>
    </w:p>
    <w:p w14:paraId="010179AB" w14:textId="77777777" w:rsidR="00717467" w:rsidRDefault="00717467" w:rsidP="00717467">
      <w:pPr>
        <w:jc w:val="both"/>
        <w:rPr>
          <w:rFonts w:cstheme="minorHAnsi"/>
          <w:b/>
          <w:bCs/>
          <w:lang w:val="ro-RO"/>
        </w:rPr>
      </w:pPr>
    </w:p>
    <w:p w14:paraId="30A53C4F" w14:textId="77777777" w:rsidR="00717467" w:rsidRDefault="00717467" w:rsidP="00717467">
      <w:pPr>
        <w:jc w:val="both"/>
        <w:rPr>
          <w:rFonts w:cstheme="minorHAnsi"/>
          <w:b/>
          <w:bCs/>
          <w:lang w:val="ro-RO"/>
        </w:rPr>
      </w:pPr>
      <w:r>
        <w:rPr>
          <w:rFonts w:cstheme="minorHAnsi"/>
          <w:b/>
          <w:bCs/>
          <w:lang w:val="ro-RO"/>
        </w:rPr>
        <w:t>Sector Energie</w:t>
      </w:r>
    </w:p>
    <w:p w14:paraId="4E077C77" w14:textId="77777777" w:rsidR="00717467" w:rsidRDefault="00717467" w:rsidP="00717467">
      <w:pPr>
        <w:jc w:val="both"/>
        <w:rPr>
          <w:rFonts w:cstheme="minorHAnsi"/>
          <w:b/>
          <w:bCs/>
          <w:lang w:val="ro-RO"/>
        </w:rPr>
      </w:pPr>
    </w:p>
    <w:p w14:paraId="103EB770" w14:textId="77777777" w:rsidR="00717467" w:rsidRDefault="00717467" w:rsidP="00717467">
      <w:pPr>
        <w:jc w:val="both"/>
        <w:rPr>
          <w:bCs/>
          <w:lang w:val="ro-RO"/>
        </w:rPr>
      </w:pPr>
      <w:r>
        <w:rPr>
          <w:b/>
          <w:lang w:val="ro-RO"/>
        </w:rPr>
        <w:t>V:</w:t>
      </w:r>
      <w:r>
        <w:rPr>
          <w:bCs/>
          <w:lang w:val="ro-RO"/>
        </w:rPr>
        <w:t xml:space="preserve"> Dezvoltarea sectorului energetic în Regiunea Nord-Est, prin utilizarea de energie verde și tehnologii eficiente energetic, pentru a îmbunătăți calitatea vieții populației.</w:t>
      </w:r>
    </w:p>
    <w:p w14:paraId="51100985" w14:textId="77777777" w:rsidR="00717467" w:rsidRDefault="00717467" w:rsidP="00717467">
      <w:pPr>
        <w:jc w:val="both"/>
        <w:rPr>
          <w:bCs/>
          <w:lang w:val="ro-RO"/>
        </w:rPr>
      </w:pPr>
      <w:r>
        <w:rPr>
          <w:b/>
          <w:lang w:val="ro-RO"/>
        </w:rPr>
        <w:t>OS1:</w:t>
      </w:r>
      <w:r>
        <w:rPr>
          <w:bCs/>
          <w:lang w:val="ro-RO"/>
        </w:rPr>
        <w:t xml:space="preserve"> Extinderea nivelului de educație pentru energie durabilă, la toate nivelurile, prin realizarea de parteneriate intre mediul educațional – mediul privat (e.g. organizarea de stagii de practică, vizite de studiu și activități extrașcolare)</w:t>
      </w:r>
    </w:p>
    <w:p w14:paraId="6F4A183E" w14:textId="77777777" w:rsidR="00717467" w:rsidRDefault="00717467" w:rsidP="00717467">
      <w:pPr>
        <w:jc w:val="both"/>
        <w:rPr>
          <w:bCs/>
          <w:strike/>
          <w:lang w:val="ro-RO"/>
        </w:rPr>
      </w:pPr>
      <w:r>
        <w:rPr>
          <w:b/>
          <w:lang w:val="ro-RO"/>
        </w:rPr>
        <w:t>OS2:</w:t>
      </w:r>
      <w:r>
        <w:rPr>
          <w:bCs/>
          <w:lang w:val="ro-RO"/>
        </w:rPr>
        <w:t xml:space="preserve"> Dezvoltarea și implementarea de soluții inovative pentru eficienta energetica (reducere a consumului de energie și minimizarea emisiilor de gaze cu efect de seră). </w:t>
      </w:r>
      <w:r>
        <w:rPr>
          <w:bCs/>
          <w:strike/>
          <w:lang w:val="ro-RO"/>
        </w:rPr>
        <w:t xml:space="preserve"> </w:t>
      </w:r>
    </w:p>
    <w:p w14:paraId="0890F611" w14:textId="77777777" w:rsidR="00717467" w:rsidRDefault="00717467" w:rsidP="00717467">
      <w:pPr>
        <w:jc w:val="both"/>
        <w:rPr>
          <w:bCs/>
          <w:lang w:val="ro-RO"/>
        </w:rPr>
      </w:pPr>
      <w:r>
        <w:rPr>
          <w:b/>
          <w:lang w:val="ro-RO"/>
        </w:rPr>
        <w:t>OS3:</w:t>
      </w:r>
      <w:r>
        <w:rPr>
          <w:bCs/>
          <w:lang w:val="ro-RO"/>
        </w:rPr>
        <w:t xml:space="preserve"> Dezvoltarea și implementarea de soluții de producere a energiei la locul de consum, prin valorificarea potențialului de resurse regenerabile de energie existente în regiune.</w:t>
      </w:r>
    </w:p>
    <w:p w14:paraId="3C3CA140" w14:textId="77777777" w:rsidR="00717467" w:rsidRDefault="00717467" w:rsidP="00717467">
      <w:pPr>
        <w:jc w:val="both"/>
        <w:rPr>
          <w:rFonts w:cstheme="minorHAnsi"/>
          <w:b/>
          <w:bCs/>
          <w:highlight w:val="lightGray"/>
          <w:lang w:val="ro-RO"/>
        </w:rPr>
      </w:pPr>
    </w:p>
    <w:p w14:paraId="7D02DB21" w14:textId="77777777" w:rsidR="00717467" w:rsidRDefault="00717467" w:rsidP="00717467">
      <w:pPr>
        <w:jc w:val="both"/>
        <w:rPr>
          <w:rFonts w:cstheme="minorHAnsi"/>
          <w:b/>
          <w:bCs/>
          <w:sz w:val="16"/>
          <w:szCs w:val="16"/>
          <w:highlight w:val="lightGray"/>
          <w:lang w:val="ro-RO"/>
        </w:rPr>
      </w:pPr>
    </w:p>
    <w:p w14:paraId="719D7ABE" w14:textId="77777777" w:rsidR="00717467" w:rsidRDefault="00717467" w:rsidP="00717467">
      <w:pPr>
        <w:jc w:val="both"/>
        <w:rPr>
          <w:rFonts w:cstheme="minorHAnsi"/>
          <w:b/>
          <w:bCs/>
          <w:lang w:val="ro-RO"/>
        </w:rPr>
      </w:pPr>
      <w:r>
        <w:rPr>
          <w:rFonts w:cstheme="minorHAnsi"/>
          <w:b/>
          <w:bCs/>
          <w:lang w:val="ro-RO"/>
        </w:rPr>
        <w:t xml:space="preserve">Sector Mediu </w:t>
      </w:r>
    </w:p>
    <w:p w14:paraId="417AD1AB" w14:textId="77777777" w:rsidR="00717467" w:rsidRDefault="00717467" w:rsidP="00717467">
      <w:pPr>
        <w:jc w:val="both"/>
        <w:rPr>
          <w:rFonts w:cstheme="minorHAnsi"/>
          <w:b/>
          <w:bCs/>
          <w:lang w:val="ro-RO"/>
        </w:rPr>
      </w:pPr>
    </w:p>
    <w:p w14:paraId="1FCA76B3" w14:textId="77777777" w:rsidR="00717467" w:rsidRDefault="00717467" w:rsidP="00717467">
      <w:pPr>
        <w:jc w:val="both"/>
        <w:rPr>
          <w:bCs/>
          <w:lang w:val="ro-RO"/>
        </w:rPr>
      </w:pPr>
      <w:r>
        <w:rPr>
          <w:b/>
          <w:lang w:val="ro-RO"/>
        </w:rPr>
        <w:t>V:</w:t>
      </w:r>
      <w:r>
        <w:rPr>
          <w:bCs/>
          <w:lang w:val="ro-RO"/>
        </w:rPr>
        <w:t xml:space="preserve"> Garantarea unui mediu curat pentru generația actuală și cea viitoare, prin adoptarea celor mai bune practici de protecție a mediului în armonie cu dezvoltarea economică și progresul social, cu respectarea țintelor naționale asumate prin Pactul Ecologic European.</w:t>
      </w:r>
    </w:p>
    <w:p w14:paraId="353861E2" w14:textId="77777777" w:rsidR="00717467" w:rsidRDefault="00717467" w:rsidP="00717467">
      <w:pPr>
        <w:jc w:val="both"/>
        <w:rPr>
          <w:bCs/>
          <w:lang w:val="ro-RO"/>
        </w:rPr>
      </w:pPr>
      <w:r>
        <w:rPr>
          <w:b/>
          <w:lang w:val="ro-RO"/>
        </w:rPr>
        <w:t>OS1:</w:t>
      </w:r>
      <w:r>
        <w:rPr>
          <w:lang w:val="ro-RO"/>
        </w:rPr>
        <w:t xml:space="preserve"> </w:t>
      </w:r>
      <w:r>
        <w:rPr>
          <w:bCs/>
          <w:lang w:val="ro-RO"/>
        </w:rPr>
        <w:t>Extinderea nivelului de educație pentru mediu, la toate nivelurile prin realizarea de parteneriate mediul educațional – mediul privat pentru organizarea de stagii de practică, vizite de studiu și activități extrașcolare</w:t>
      </w:r>
    </w:p>
    <w:p w14:paraId="4F0FDF10" w14:textId="77777777" w:rsidR="00717467" w:rsidRDefault="00717467" w:rsidP="00717467">
      <w:pPr>
        <w:jc w:val="both"/>
        <w:rPr>
          <w:bCs/>
          <w:lang w:val="ro-RO"/>
        </w:rPr>
      </w:pPr>
      <w:r>
        <w:rPr>
          <w:b/>
          <w:lang w:val="ro-RO"/>
        </w:rPr>
        <w:t>OS2:</w:t>
      </w:r>
      <w:r>
        <w:rPr>
          <w:bCs/>
          <w:lang w:val="ro-RO"/>
        </w:rPr>
        <w:t xml:space="preserve"> Creșterea investițiilor în tehnologii si echipamente nepoluante și implementarea mecanismelor economiei circulare în companii</w:t>
      </w:r>
    </w:p>
    <w:p w14:paraId="2EED38FD" w14:textId="77777777" w:rsidR="00717467" w:rsidRDefault="00717467" w:rsidP="00717467">
      <w:pPr>
        <w:jc w:val="both"/>
        <w:rPr>
          <w:bCs/>
          <w:lang w:val="ro-RO"/>
        </w:rPr>
      </w:pPr>
      <w:r>
        <w:rPr>
          <w:b/>
          <w:lang w:val="ro-RO"/>
        </w:rPr>
        <w:t>OS3:</w:t>
      </w:r>
      <w:r>
        <w:rPr>
          <w:bCs/>
          <w:lang w:val="ro-RO"/>
        </w:rPr>
        <w:t xml:space="preserve"> Dezvoltarea de soluții de digitalizare, tehnici de avertizare și monitorizare accesibile publicului larg </w:t>
      </w:r>
    </w:p>
    <w:p w14:paraId="5DB00305" w14:textId="77777777" w:rsidR="00717467" w:rsidRDefault="00717467" w:rsidP="00717467">
      <w:pPr>
        <w:jc w:val="both"/>
        <w:rPr>
          <w:bCs/>
          <w:lang w:val="ro-RO"/>
        </w:rPr>
      </w:pPr>
      <w:r>
        <w:rPr>
          <w:b/>
          <w:lang w:val="ro-RO"/>
        </w:rPr>
        <w:t>OS4:</w:t>
      </w:r>
      <w:r>
        <w:rPr>
          <w:bCs/>
          <w:lang w:val="ro-RO"/>
        </w:rPr>
        <w:t xml:space="preserve"> Creșterea </w:t>
      </w:r>
      <w:proofErr w:type="spellStart"/>
      <w:r>
        <w:rPr>
          <w:bCs/>
          <w:lang w:val="ro-RO"/>
        </w:rPr>
        <w:t>colaborarii</w:t>
      </w:r>
      <w:proofErr w:type="spellEnd"/>
      <w:r>
        <w:rPr>
          <w:bCs/>
          <w:lang w:val="ro-RO"/>
        </w:rPr>
        <w:t xml:space="preserve"> dintre mediul privat si organizațiile de cercetare-dezvoltare-inovare, pentru dezvoltarea de soluții inovative.</w:t>
      </w:r>
    </w:p>
    <w:p w14:paraId="4470D119" w14:textId="77777777" w:rsidR="00717467" w:rsidRDefault="00717467" w:rsidP="00717467">
      <w:pPr>
        <w:jc w:val="both"/>
        <w:rPr>
          <w:bCs/>
          <w:highlight w:val="lightGray"/>
          <w:lang w:val="ro-RO"/>
        </w:rPr>
      </w:pPr>
    </w:p>
    <w:p w14:paraId="371296B5" w14:textId="77777777" w:rsidR="00717467" w:rsidRDefault="00717467" w:rsidP="00717467">
      <w:pPr>
        <w:jc w:val="both"/>
        <w:rPr>
          <w:bCs/>
          <w:sz w:val="16"/>
          <w:szCs w:val="16"/>
          <w:highlight w:val="lightGray"/>
          <w:lang w:val="ro-RO"/>
        </w:rPr>
      </w:pPr>
    </w:p>
    <w:p w14:paraId="5F2C6370" w14:textId="77777777" w:rsidR="00717467" w:rsidRDefault="00717467" w:rsidP="00717467">
      <w:pPr>
        <w:jc w:val="both"/>
        <w:rPr>
          <w:rFonts w:cstheme="minorHAnsi"/>
          <w:b/>
          <w:bCs/>
          <w:lang w:val="ro-RO"/>
        </w:rPr>
      </w:pPr>
      <w:r>
        <w:rPr>
          <w:rFonts w:cstheme="minorHAnsi"/>
          <w:b/>
          <w:bCs/>
          <w:lang w:val="ro-RO"/>
        </w:rPr>
        <w:t>Sector Sănătate</w:t>
      </w:r>
    </w:p>
    <w:p w14:paraId="44EF96AE" w14:textId="77777777" w:rsidR="00717467" w:rsidRDefault="00717467" w:rsidP="00717467">
      <w:pPr>
        <w:jc w:val="both"/>
        <w:rPr>
          <w:b/>
          <w:lang w:val="ro-RO"/>
        </w:rPr>
      </w:pPr>
    </w:p>
    <w:p w14:paraId="367466A1" w14:textId="77777777" w:rsidR="00717467" w:rsidRDefault="00717467" w:rsidP="00717467">
      <w:pPr>
        <w:ind w:left="567" w:hanging="567"/>
        <w:contextualSpacing/>
        <w:jc w:val="both"/>
        <w:rPr>
          <w:bCs/>
          <w:lang w:val="ro-RO"/>
        </w:rPr>
      </w:pPr>
      <w:r>
        <w:rPr>
          <w:b/>
          <w:lang w:val="ro-RO"/>
        </w:rPr>
        <w:t>V:</w:t>
      </w:r>
      <w:r>
        <w:rPr>
          <w:bCs/>
          <w:lang w:val="ro-RO"/>
        </w:rPr>
        <w:t xml:space="preserve"> </w:t>
      </w:r>
      <w:r>
        <w:rPr>
          <w:b/>
          <w:lang w:val="ro-RO"/>
        </w:rPr>
        <w:t>(a)</w:t>
      </w:r>
      <w:r>
        <w:rPr>
          <w:bCs/>
          <w:lang w:val="ro-RO"/>
        </w:rPr>
        <w:t xml:space="preserve">   Sănătatea pentru toți: să avem o populație mai sănătoasă și să fim capabili să ne tratăm bolnavii în regiune </w:t>
      </w:r>
    </w:p>
    <w:p w14:paraId="2A920B07" w14:textId="77777777" w:rsidR="00717467" w:rsidRDefault="00717467" w:rsidP="00717467">
      <w:pPr>
        <w:ind w:left="567" w:hanging="567"/>
        <w:contextualSpacing/>
        <w:jc w:val="both"/>
        <w:rPr>
          <w:lang w:val="ro-RO"/>
        </w:rPr>
      </w:pPr>
      <w:r>
        <w:rPr>
          <w:b/>
          <w:lang w:val="ro-RO"/>
        </w:rPr>
        <w:t xml:space="preserve">     (b)</w:t>
      </w:r>
      <w:r>
        <w:rPr>
          <w:bCs/>
          <w:lang w:val="ro-RO"/>
        </w:rPr>
        <w:t xml:space="preserve"> Sănătatea ca motor de dezvoltare economică generatoare de inovare, servicii medicale (vandabile) pe baza cărora să se creeze o industrie medicală regională aducătoare de venituri.</w:t>
      </w:r>
    </w:p>
    <w:p w14:paraId="3FBDCB88" w14:textId="77777777" w:rsidR="00717467" w:rsidRDefault="00717467" w:rsidP="00717467">
      <w:pPr>
        <w:jc w:val="both"/>
        <w:rPr>
          <w:highlight w:val="lightGray"/>
          <w:lang w:val="ro-RO"/>
        </w:rPr>
      </w:pPr>
      <w:r>
        <w:rPr>
          <w:b/>
          <w:bCs/>
          <w:lang w:val="ro-RO"/>
        </w:rPr>
        <w:t>OS1:</w:t>
      </w:r>
      <w:r>
        <w:rPr>
          <w:lang w:val="ro-RO"/>
        </w:rPr>
        <w:t xml:space="preserve"> Dezvoltarea de parteneriate public - privat - mediu educațional, pentru programe de educație și de formare profesională pentru prevenție și depistare precoce a bolilor.  </w:t>
      </w:r>
    </w:p>
    <w:p w14:paraId="6F35FEE3" w14:textId="77777777" w:rsidR="00717467" w:rsidRDefault="00717467" w:rsidP="00717467">
      <w:pPr>
        <w:jc w:val="both"/>
        <w:rPr>
          <w:strike/>
          <w:lang w:val="ro-RO"/>
        </w:rPr>
      </w:pPr>
      <w:r>
        <w:rPr>
          <w:b/>
          <w:bCs/>
          <w:lang w:val="ro-RO"/>
        </w:rPr>
        <w:t>OS2:</w:t>
      </w:r>
      <w:r>
        <w:rPr>
          <w:lang w:val="ro-RO"/>
        </w:rPr>
        <w:t xml:space="preserve"> Creșterea investițiilor în inovare în domeniul medical și farmaceutic, prin utilizarea de linii tehnologice avansate, mai ecologice și eficiente. </w:t>
      </w:r>
    </w:p>
    <w:p w14:paraId="05804C8B" w14:textId="77777777" w:rsidR="00717467" w:rsidRDefault="00717467" w:rsidP="00717467">
      <w:pPr>
        <w:jc w:val="both"/>
        <w:rPr>
          <w:lang w:val="ro-RO"/>
        </w:rPr>
      </w:pPr>
      <w:r>
        <w:rPr>
          <w:b/>
          <w:bCs/>
          <w:lang w:val="ro-RO"/>
        </w:rPr>
        <w:t>OS3:</w:t>
      </w:r>
      <w:r>
        <w:rPr>
          <w:lang w:val="ro-RO"/>
        </w:rPr>
        <w:t xml:space="preserve"> Digitalizarea (internă și externă) a instituțiilor medicale și uniformizarea fluxurilor informaționale.</w:t>
      </w:r>
    </w:p>
    <w:p w14:paraId="26053090" w14:textId="77777777" w:rsidR="00717467" w:rsidRDefault="00717467" w:rsidP="00717467">
      <w:pPr>
        <w:jc w:val="both"/>
        <w:rPr>
          <w:highlight w:val="lightGray"/>
          <w:lang w:val="ro-RO"/>
        </w:rPr>
      </w:pPr>
    </w:p>
    <w:p w14:paraId="3024C367" w14:textId="77777777" w:rsidR="00717467" w:rsidRDefault="00717467" w:rsidP="00717467">
      <w:pPr>
        <w:jc w:val="both"/>
        <w:rPr>
          <w:b/>
          <w:bCs/>
          <w:lang w:val="ro-RO"/>
        </w:rPr>
      </w:pPr>
      <w:r>
        <w:rPr>
          <w:b/>
          <w:bCs/>
          <w:lang w:val="ro-RO"/>
        </w:rPr>
        <w:t>Sector Textile</w:t>
      </w:r>
    </w:p>
    <w:p w14:paraId="0D691E03" w14:textId="77777777" w:rsidR="00717467" w:rsidRDefault="00717467" w:rsidP="00717467">
      <w:pPr>
        <w:jc w:val="both"/>
        <w:rPr>
          <w:b/>
          <w:lang w:val="ro-RO"/>
        </w:rPr>
      </w:pPr>
    </w:p>
    <w:p w14:paraId="14B11988" w14:textId="77777777" w:rsidR="00717467" w:rsidRDefault="00717467" w:rsidP="00717467">
      <w:pPr>
        <w:jc w:val="both"/>
        <w:rPr>
          <w:bCs/>
          <w:lang w:val="ro-RO"/>
        </w:rPr>
      </w:pPr>
      <w:r>
        <w:rPr>
          <w:b/>
          <w:lang w:val="ro-RO"/>
        </w:rPr>
        <w:t>V:</w:t>
      </w:r>
      <w:r>
        <w:rPr>
          <w:bCs/>
          <w:lang w:val="ro-RO"/>
        </w:rPr>
        <w:t xml:space="preserve"> Regiunea Nord-Est să devină pol tehnologic european în domeniul textilelor </w:t>
      </w:r>
    </w:p>
    <w:p w14:paraId="692D31F9" w14:textId="77777777" w:rsidR="00717467" w:rsidRDefault="00717467" w:rsidP="00717467">
      <w:pPr>
        <w:jc w:val="both"/>
        <w:rPr>
          <w:bCs/>
          <w:lang w:val="ro-RO"/>
        </w:rPr>
      </w:pPr>
      <w:r>
        <w:rPr>
          <w:b/>
          <w:lang w:val="ro-RO"/>
        </w:rPr>
        <w:lastRenderedPageBreak/>
        <w:t>OS1:</w:t>
      </w:r>
      <w:r>
        <w:rPr>
          <w:bCs/>
          <w:lang w:val="ro-RO"/>
        </w:rPr>
        <w:t xml:space="preserve"> Intensificarea colaborării dintre mediul academic/ cercetare și industrie/mediul privat (</w:t>
      </w:r>
      <w:proofErr w:type="spellStart"/>
      <w:r>
        <w:rPr>
          <w:bCs/>
          <w:lang w:val="ro-RO"/>
        </w:rPr>
        <w:t>curricula</w:t>
      </w:r>
      <w:proofErr w:type="spellEnd"/>
      <w:r>
        <w:rPr>
          <w:bCs/>
          <w:lang w:val="ro-RO"/>
        </w:rPr>
        <w:t>, stagii de practica, transfer tehnologic).</w:t>
      </w:r>
    </w:p>
    <w:p w14:paraId="05E306CF" w14:textId="77777777" w:rsidR="00717467" w:rsidRDefault="00717467" w:rsidP="00717467">
      <w:pPr>
        <w:jc w:val="both"/>
        <w:rPr>
          <w:bCs/>
          <w:lang w:val="ro-RO"/>
        </w:rPr>
      </w:pPr>
      <w:r>
        <w:rPr>
          <w:b/>
          <w:lang w:val="ro-RO"/>
        </w:rPr>
        <w:t>OS2:</w:t>
      </w:r>
      <w:r>
        <w:rPr>
          <w:bCs/>
          <w:lang w:val="ro-RO"/>
        </w:rPr>
        <w:t xml:space="preserve"> Dezvoltarea unor soluții de digitalizare a verigilor de pe lanțul valoric textil (producție, marketing &amp; vânzări, promovare)</w:t>
      </w:r>
    </w:p>
    <w:p w14:paraId="7188F582" w14:textId="77777777" w:rsidR="00717467" w:rsidRDefault="00717467" w:rsidP="00717467">
      <w:pPr>
        <w:jc w:val="both"/>
        <w:rPr>
          <w:bCs/>
          <w:lang w:val="ro-RO"/>
        </w:rPr>
      </w:pPr>
      <w:r>
        <w:rPr>
          <w:b/>
          <w:lang w:val="ro-RO"/>
        </w:rPr>
        <w:t xml:space="preserve">OS3: </w:t>
      </w:r>
      <w:r>
        <w:rPr>
          <w:bCs/>
          <w:lang w:val="ro-RO"/>
        </w:rPr>
        <w:t>Dezvoltarea de parteneriate locale, regionale și internaționale pentru identificarea și implementarea de soluții inovative.</w:t>
      </w:r>
    </w:p>
    <w:p w14:paraId="2E3F72EA" w14:textId="77777777" w:rsidR="00717467" w:rsidRDefault="00717467" w:rsidP="00717467">
      <w:pPr>
        <w:jc w:val="both"/>
        <w:rPr>
          <w:b/>
          <w:lang w:val="ro-RO"/>
        </w:rPr>
      </w:pPr>
    </w:p>
    <w:p w14:paraId="53284A0E" w14:textId="77777777" w:rsidR="00717467" w:rsidRDefault="00717467" w:rsidP="00717467">
      <w:pPr>
        <w:jc w:val="both"/>
        <w:rPr>
          <w:b/>
          <w:lang w:val="ro-RO"/>
        </w:rPr>
      </w:pPr>
      <w:r>
        <w:rPr>
          <w:b/>
          <w:lang w:val="ro-RO"/>
        </w:rPr>
        <w:t>Sector TIC</w:t>
      </w:r>
    </w:p>
    <w:p w14:paraId="4BADED20" w14:textId="77777777" w:rsidR="00717467" w:rsidRDefault="00717467" w:rsidP="00717467">
      <w:pPr>
        <w:pStyle w:val="NormalWeb"/>
        <w:spacing w:before="0" w:beforeAutospacing="0" w:after="0" w:afterAutospacing="0"/>
        <w:contextualSpacing/>
        <w:jc w:val="both"/>
        <w:rPr>
          <w:rFonts w:asciiTheme="minorHAnsi" w:hAnsiTheme="minorHAnsi" w:cstheme="minorHAnsi"/>
          <w:b/>
          <w:sz w:val="22"/>
          <w:szCs w:val="22"/>
          <w:lang w:val="ro-RO"/>
        </w:rPr>
      </w:pPr>
    </w:p>
    <w:p w14:paraId="6A6ECFFF" w14:textId="77777777" w:rsidR="00717467" w:rsidRDefault="00717467" w:rsidP="00717467">
      <w:pPr>
        <w:pStyle w:val="NormalWeb"/>
        <w:spacing w:before="0" w:beforeAutospacing="0" w:after="0" w:afterAutospacing="0"/>
        <w:contextualSpacing/>
        <w:jc w:val="both"/>
        <w:rPr>
          <w:rFonts w:asciiTheme="minorHAnsi" w:eastAsia="Calibri" w:hAnsiTheme="minorHAnsi" w:cstheme="minorHAnsi"/>
          <w:bCs/>
          <w:color w:val="000000" w:themeColor="text1"/>
          <w:kern w:val="24"/>
          <w:sz w:val="22"/>
          <w:szCs w:val="22"/>
          <w:lang w:val="ro-RO"/>
        </w:rPr>
      </w:pPr>
      <w:r>
        <w:rPr>
          <w:rFonts w:asciiTheme="minorHAnsi" w:hAnsiTheme="minorHAnsi" w:cstheme="minorHAnsi"/>
          <w:b/>
          <w:sz w:val="22"/>
          <w:szCs w:val="22"/>
          <w:lang w:val="ro-RO"/>
        </w:rPr>
        <w:t>V:</w:t>
      </w:r>
      <w:r>
        <w:rPr>
          <w:rFonts w:asciiTheme="minorHAnsi" w:hAnsiTheme="minorHAnsi" w:cstheme="minorHAnsi"/>
          <w:bCs/>
          <w:sz w:val="22"/>
          <w:szCs w:val="22"/>
          <w:lang w:val="ro-RO"/>
        </w:rPr>
        <w:t xml:space="preserve"> </w:t>
      </w:r>
      <w:r>
        <w:rPr>
          <w:rFonts w:asciiTheme="minorHAnsi" w:eastAsia="Calibri" w:hAnsiTheme="minorHAnsi" w:cstheme="minorHAnsi"/>
          <w:bCs/>
          <w:color w:val="000000" w:themeColor="text1"/>
          <w:kern w:val="24"/>
          <w:sz w:val="22"/>
          <w:szCs w:val="22"/>
          <w:lang w:val="ro-RO"/>
        </w:rPr>
        <w:t xml:space="preserve">În 10 ani, Regiunea Nord-Est să devină pol național și european de ML, AI, Data Management și </w:t>
      </w:r>
      <w:proofErr w:type="spellStart"/>
      <w:r>
        <w:rPr>
          <w:rFonts w:asciiTheme="minorHAnsi" w:eastAsia="Calibri" w:hAnsiTheme="minorHAnsi" w:cstheme="minorHAnsi"/>
          <w:bCs/>
          <w:color w:val="000000" w:themeColor="text1"/>
          <w:kern w:val="24"/>
          <w:sz w:val="22"/>
          <w:szCs w:val="22"/>
          <w:lang w:val="ro-RO"/>
        </w:rPr>
        <w:t>Cybersecurity</w:t>
      </w:r>
      <w:proofErr w:type="spellEnd"/>
      <w:r>
        <w:rPr>
          <w:rFonts w:asciiTheme="minorHAnsi" w:eastAsia="Calibri" w:hAnsiTheme="minorHAnsi" w:cstheme="minorHAnsi"/>
          <w:bCs/>
          <w:color w:val="000000" w:themeColor="text1"/>
          <w:kern w:val="24"/>
          <w:sz w:val="22"/>
          <w:szCs w:val="22"/>
          <w:lang w:val="ro-RO"/>
        </w:rPr>
        <w:t>, prin utilizarea capitalului uman regional.</w:t>
      </w:r>
    </w:p>
    <w:p w14:paraId="382E4EA4" w14:textId="77777777" w:rsidR="00717467" w:rsidRDefault="00717467" w:rsidP="00717467">
      <w:pPr>
        <w:pStyle w:val="NormalWeb"/>
        <w:jc w:val="both"/>
        <w:rPr>
          <w:rFonts w:asciiTheme="minorHAnsi" w:hAnsiTheme="minorHAnsi" w:cstheme="minorHAnsi"/>
          <w:bCs/>
          <w:color w:val="000000" w:themeColor="text1"/>
          <w:kern w:val="24"/>
          <w:sz w:val="22"/>
          <w:szCs w:val="22"/>
          <w:lang w:val="ro-RO"/>
        </w:rPr>
      </w:pPr>
      <w:r>
        <w:rPr>
          <w:rFonts w:asciiTheme="minorHAnsi" w:eastAsia="Calibri" w:hAnsiTheme="minorHAnsi" w:cstheme="minorHAnsi"/>
          <w:b/>
          <w:color w:val="000000" w:themeColor="text1"/>
          <w:kern w:val="24"/>
          <w:sz w:val="22"/>
          <w:szCs w:val="22"/>
          <w:lang w:val="ro-RO"/>
        </w:rPr>
        <w:t>OS1:</w:t>
      </w:r>
      <w:r>
        <w:rPr>
          <w:rFonts w:asciiTheme="minorHAnsi" w:eastAsia="Calibri" w:hAnsiTheme="minorHAnsi" w:cstheme="minorHAnsi"/>
          <w:bCs/>
          <w:color w:val="000000" w:themeColor="text1"/>
          <w:kern w:val="24"/>
          <w:sz w:val="22"/>
          <w:szCs w:val="22"/>
          <w:lang w:val="ro-RO"/>
        </w:rPr>
        <w:t xml:space="preserve"> Creșterea gradului de specializare și a numărului de resurse umane.</w:t>
      </w:r>
    </w:p>
    <w:p w14:paraId="638BBDB9" w14:textId="77777777" w:rsidR="00717467" w:rsidRDefault="00717467" w:rsidP="00717467">
      <w:pPr>
        <w:pStyle w:val="NormalWeb"/>
        <w:jc w:val="both"/>
        <w:rPr>
          <w:rFonts w:asciiTheme="minorHAnsi" w:hAnsiTheme="minorHAnsi" w:cstheme="minorHAnsi"/>
          <w:bCs/>
          <w:sz w:val="22"/>
          <w:szCs w:val="22"/>
          <w:lang w:val="ro-RO"/>
        </w:rPr>
      </w:pPr>
      <w:r>
        <w:rPr>
          <w:rFonts w:asciiTheme="minorHAnsi" w:hAnsiTheme="minorHAnsi" w:cstheme="minorHAnsi"/>
          <w:b/>
          <w:sz w:val="22"/>
          <w:szCs w:val="22"/>
          <w:lang w:val="ro-RO"/>
        </w:rPr>
        <w:t>OS2:</w:t>
      </w:r>
      <w:r>
        <w:rPr>
          <w:rFonts w:asciiTheme="minorHAnsi" w:hAnsiTheme="minorHAnsi" w:cstheme="minorHAnsi"/>
          <w:bCs/>
          <w:sz w:val="22"/>
          <w:szCs w:val="22"/>
          <w:lang w:val="ro-RO"/>
        </w:rPr>
        <w:t xml:space="preserve"> Digitalizarea companiilor si </w:t>
      </w:r>
      <w:proofErr w:type="spellStart"/>
      <w:r>
        <w:rPr>
          <w:rFonts w:asciiTheme="minorHAnsi" w:hAnsiTheme="minorHAnsi" w:cstheme="minorHAnsi"/>
          <w:bCs/>
          <w:sz w:val="22"/>
          <w:szCs w:val="22"/>
          <w:lang w:val="ro-RO"/>
        </w:rPr>
        <w:t>administratiei</w:t>
      </w:r>
      <w:proofErr w:type="spellEnd"/>
      <w:r>
        <w:rPr>
          <w:rFonts w:asciiTheme="minorHAnsi" w:hAnsiTheme="minorHAnsi" w:cstheme="minorHAnsi"/>
          <w:bCs/>
          <w:sz w:val="22"/>
          <w:szCs w:val="22"/>
          <w:lang w:val="ro-RO"/>
        </w:rPr>
        <w:t xml:space="preserve"> publice și dezvoltarea infrastructurii pentru Data și </w:t>
      </w:r>
      <w:proofErr w:type="spellStart"/>
      <w:r>
        <w:rPr>
          <w:rFonts w:asciiTheme="minorHAnsi" w:hAnsiTheme="minorHAnsi" w:cstheme="minorHAnsi"/>
          <w:bCs/>
          <w:sz w:val="22"/>
          <w:szCs w:val="22"/>
          <w:lang w:val="ro-RO"/>
        </w:rPr>
        <w:t>Cybersecurity</w:t>
      </w:r>
      <w:proofErr w:type="spellEnd"/>
      <w:r>
        <w:rPr>
          <w:rFonts w:asciiTheme="minorHAnsi" w:hAnsiTheme="minorHAnsi" w:cstheme="minorHAnsi"/>
          <w:bCs/>
          <w:sz w:val="22"/>
          <w:szCs w:val="22"/>
          <w:lang w:val="ro-RO"/>
        </w:rPr>
        <w:t>.</w:t>
      </w:r>
    </w:p>
    <w:p w14:paraId="02FA3B60" w14:textId="77777777" w:rsidR="00717467" w:rsidRDefault="00717467" w:rsidP="00717467">
      <w:pPr>
        <w:pStyle w:val="NormalWeb"/>
        <w:jc w:val="both"/>
        <w:rPr>
          <w:rFonts w:asciiTheme="minorHAnsi" w:hAnsiTheme="minorHAnsi" w:cstheme="minorHAnsi"/>
          <w:bCs/>
          <w:sz w:val="22"/>
          <w:szCs w:val="22"/>
          <w:lang w:val="ro-RO"/>
        </w:rPr>
      </w:pPr>
      <w:r>
        <w:rPr>
          <w:rFonts w:asciiTheme="minorHAnsi" w:hAnsiTheme="minorHAnsi" w:cstheme="minorHAnsi"/>
          <w:b/>
          <w:sz w:val="22"/>
          <w:szCs w:val="22"/>
          <w:lang w:val="ro-RO"/>
        </w:rPr>
        <w:t>OS3:</w:t>
      </w:r>
      <w:r>
        <w:rPr>
          <w:rFonts w:asciiTheme="minorHAnsi" w:hAnsiTheme="minorHAnsi" w:cstheme="minorHAnsi"/>
          <w:bCs/>
          <w:sz w:val="22"/>
          <w:szCs w:val="22"/>
          <w:lang w:val="ro-RO"/>
        </w:rPr>
        <w:t xml:space="preserve"> Dezvoltarea IMM-urilor inovative și competitive din domeniu, inclusiv prin crearea departamentelor R&amp;D și realizarea de investiții în infrastructura tehnologică.</w:t>
      </w:r>
    </w:p>
    <w:p w14:paraId="54C48B32" w14:textId="77777777" w:rsidR="00717467" w:rsidRDefault="00717467" w:rsidP="00717467">
      <w:pPr>
        <w:pStyle w:val="NormalWeb"/>
        <w:jc w:val="both"/>
        <w:rPr>
          <w:rFonts w:cstheme="minorBidi"/>
          <w:b/>
          <w:bCs/>
          <w:sz w:val="22"/>
          <w:szCs w:val="22"/>
          <w:lang w:val="ro-RO"/>
        </w:rPr>
      </w:pPr>
      <w:r>
        <w:rPr>
          <w:rFonts w:asciiTheme="minorHAnsi" w:hAnsiTheme="minorHAnsi" w:cstheme="minorHAnsi"/>
          <w:b/>
          <w:sz w:val="22"/>
          <w:szCs w:val="22"/>
          <w:lang w:val="ro-RO"/>
        </w:rPr>
        <w:t>OS4:</w:t>
      </w:r>
      <w:r>
        <w:rPr>
          <w:rFonts w:asciiTheme="minorHAnsi" w:hAnsiTheme="minorHAnsi" w:cstheme="minorHAnsi"/>
          <w:bCs/>
          <w:sz w:val="22"/>
          <w:szCs w:val="22"/>
          <w:lang w:val="ro-RO"/>
        </w:rPr>
        <w:t xml:space="preserve"> Dezvoltarea parteneriatelor dintre mediul academic-cercetare și mediul privat/industrie</w:t>
      </w:r>
    </w:p>
    <w:p w14:paraId="131CD549" w14:textId="77777777" w:rsidR="00717467" w:rsidRDefault="00717467" w:rsidP="00717467">
      <w:pPr>
        <w:jc w:val="both"/>
        <w:rPr>
          <w:rFonts w:cstheme="minorHAnsi"/>
          <w:b/>
          <w:bCs/>
          <w:lang w:val="ro-RO"/>
        </w:rPr>
      </w:pPr>
    </w:p>
    <w:p w14:paraId="542F0D03" w14:textId="77777777" w:rsidR="00717467" w:rsidRDefault="00717467" w:rsidP="00717467">
      <w:pPr>
        <w:jc w:val="both"/>
        <w:rPr>
          <w:rFonts w:cstheme="minorHAnsi"/>
          <w:b/>
          <w:bCs/>
          <w:lang w:val="ro-RO"/>
        </w:rPr>
      </w:pPr>
      <w:r>
        <w:rPr>
          <w:rFonts w:cstheme="minorHAnsi"/>
          <w:b/>
          <w:bCs/>
          <w:lang w:val="ro-RO"/>
        </w:rPr>
        <w:t xml:space="preserve">Sector Turism </w:t>
      </w:r>
    </w:p>
    <w:p w14:paraId="2C130E79" w14:textId="77777777" w:rsidR="00717467" w:rsidRDefault="00717467" w:rsidP="00717467">
      <w:pPr>
        <w:jc w:val="both"/>
        <w:rPr>
          <w:b/>
          <w:lang w:val="ro-RO"/>
        </w:rPr>
      </w:pPr>
    </w:p>
    <w:p w14:paraId="721EFE63" w14:textId="77777777" w:rsidR="00717467" w:rsidRDefault="00717467" w:rsidP="00717467">
      <w:pPr>
        <w:jc w:val="both"/>
        <w:rPr>
          <w:bCs/>
          <w:lang w:val="ro-RO"/>
        </w:rPr>
      </w:pPr>
      <w:r>
        <w:rPr>
          <w:b/>
          <w:lang w:val="ro-RO"/>
        </w:rPr>
        <w:t>V:</w:t>
      </w:r>
      <w:r>
        <w:rPr>
          <w:bCs/>
          <w:lang w:val="ro-RO"/>
        </w:rPr>
        <w:t xml:space="preserve"> Regiunea Nord-Est să devină o regiune mai atractivă/ofertantă, mai vizibilă și mai accesibilă pentru turiști</w:t>
      </w:r>
    </w:p>
    <w:p w14:paraId="2A121247" w14:textId="77777777" w:rsidR="00717467" w:rsidRDefault="00717467" w:rsidP="00717467">
      <w:pPr>
        <w:jc w:val="both"/>
        <w:rPr>
          <w:bCs/>
          <w:lang w:val="ro-RO"/>
        </w:rPr>
      </w:pPr>
      <w:r>
        <w:rPr>
          <w:b/>
          <w:lang w:val="ro-RO"/>
        </w:rPr>
        <w:t>OS1:</w:t>
      </w:r>
      <w:r>
        <w:rPr>
          <w:bCs/>
          <w:lang w:val="ro-RO"/>
        </w:rPr>
        <w:t xml:space="preserve"> Descoperirea și valorificarea potențialului din toate zonele geografice ale regiunii, prin dezvoltarea de produse și pachete turistice inovative</w:t>
      </w:r>
    </w:p>
    <w:p w14:paraId="12540071" w14:textId="77777777" w:rsidR="00717467" w:rsidRDefault="00717467" w:rsidP="00717467">
      <w:pPr>
        <w:jc w:val="both"/>
        <w:rPr>
          <w:bCs/>
          <w:lang w:val="ro-RO"/>
        </w:rPr>
      </w:pPr>
      <w:r>
        <w:rPr>
          <w:b/>
          <w:lang w:val="ro-RO"/>
        </w:rPr>
        <w:t>OS2:</w:t>
      </w:r>
      <w:r>
        <w:rPr>
          <w:bCs/>
          <w:lang w:val="ro-RO"/>
        </w:rPr>
        <w:t xml:space="preserve"> Digitalizarea lanțului valoric în turism (aplicații, marketing, promovare etc.)</w:t>
      </w:r>
    </w:p>
    <w:p w14:paraId="3BA1AFF0" w14:textId="77777777" w:rsidR="00717467" w:rsidRDefault="00717467" w:rsidP="00717467">
      <w:pPr>
        <w:rPr>
          <w:lang w:val="ro-RO"/>
        </w:rPr>
      </w:pPr>
    </w:p>
    <w:p w14:paraId="2BF666F8" w14:textId="77777777" w:rsidR="001403E4" w:rsidRPr="001454BD" w:rsidRDefault="001403E4" w:rsidP="009D1BD3">
      <w:pPr>
        <w:jc w:val="both"/>
        <w:rPr>
          <w:lang w:val="ro-RO"/>
        </w:rPr>
      </w:pPr>
    </w:p>
    <w:p w14:paraId="6A56A6DE" w14:textId="77777777" w:rsidR="001403E4" w:rsidRPr="001454BD" w:rsidRDefault="001403E4" w:rsidP="00F259F1">
      <w:pPr>
        <w:spacing w:after="160" w:line="259" w:lineRule="auto"/>
        <w:rPr>
          <w:lang w:val="ro-RO"/>
        </w:rPr>
      </w:pPr>
    </w:p>
    <w:p w14:paraId="3371E4AE" w14:textId="46549839" w:rsidR="00442ACB" w:rsidRPr="001403E4" w:rsidRDefault="00442ACB" w:rsidP="001403E4">
      <w:pPr>
        <w:pStyle w:val="Heading1"/>
        <w:numPr>
          <w:ilvl w:val="0"/>
          <w:numId w:val="11"/>
        </w:numPr>
        <w:jc w:val="both"/>
        <w:rPr>
          <w:b/>
          <w:sz w:val="24"/>
          <w:szCs w:val="24"/>
          <w:lang w:val="ro-RO"/>
        </w:rPr>
      </w:pPr>
      <w:bookmarkStart w:id="4" w:name="_Toc141444551"/>
      <w:r w:rsidRPr="001403E4">
        <w:rPr>
          <w:b/>
          <w:sz w:val="24"/>
          <w:szCs w:val="24"/>
          <w:lang w:val="ro-RO"/>
        </w:rPr>
        <w:t>Provocări sectoriale identificate, p</w:t>
      </w:r>
      <w:r w:rsidR="00504117" w:rsidRPr="001403E4">
        <w:rPr>
          <w:b/>
          <w:sz w:val="24"/>
          <w:szCs w:val="24"/>
          <w:lang w:val="ro-RO"/>
        </w:rPr>
        <w:t xml:space="preserve">uncte tari și </w:t>
      </w:r>
      <w:r w:rsidRPr="001403E4">
        <w:rPr>
          <w:b/>
          <w:sz w:val="24"/>
          <w:szCs w:val="24"/>
          <w:lang w:val="ro-RO"/>
        </w:rPr>
        <w:t>oportunități</w:t>
      </w:r>
      <w:r w:rsidR="00504117" w:rsidRPr="001403E4">
        <w:rPr>
          <w:b/>
          <w:sz w:val="24"/>
          <w:szCs w:val="24"/>
          <w:lang w:val="ro-RO"/>
        </w:rPr>
        <w:t xml:space="preserve"> de dezvoltare pentru sectoarele RIS3 Nord-Est</w:t>
      </w:r>
      <w:bookmarkEnd w:id="4"/>
    </w:p>
    <w:p w14:paraId="65266015" w14:textId="77777777" w:rsidR="001403E4" w:rsidRPr="001403E4" w:rsidRDefault="001403E4" w:rsidP="001403E4">
      <w:pPr>
        <w:rPr>
          <w:lang w:val="ro-RO"/>
        </w:rPr>
      </w:pPr>
    </w:p>
    <w:p w14:paraId="72A223E6" w14:textId="4EF5D503" w:rsidR="002A7A58" w:rsidRDefault="004F146E" w:rsidP="009D1BD3">
      <w:pPr>
        <w:jc w:val="both"/>
        <w:rPr>
          <w:rFonts w:cstheme="minorHAnsi"/>
          <w:lang w:val="ro-RO"/>
        </w:rPr>
      </w:pPr>
      <w:r w:rsidRPr="001454BD">
        <w:rPr>
          <w:rFonts w:cstheme="minorHAnsi"/>
          <w:lang w:val="ro-RO"/>
        </w:rPr>
        <w:t>În baza elementelor identificate în cadrul analizelor SWOT sectoriale (exemplificate mai jos) au fost  stabilite împreună cu participanții la atelierele EDP, ambiții sectoriale și strategii de dezvoltare inovativă pentru fiecare domeniu cu potențial SMART. Aceste strategii au în vedere valorificarea competențelor și potențialului de dezvoltare (puncte tari</w:t>
      </w:r>
      <w:r w:rsidR="009709C3">
        <w:rPr>
          <w:rFonts w:cstheme="minorHAnsi"/>
          <w:lang w:val="ro-RO"/>
        </w:rPr>
        <w:t xml:space="preserve"> si </w:t>
      </w:r>
      <w:proofErr w:type="spellStart"/>
      <w:r w:rsidR="009709C3">
        <w:rPr>
          <w:rFonts w:cstheme="minorHAnsi"/>
          <w:lang w:val="ro-RO"/>
        </w:rPr>
        <w:t>oportunitati</w:t>
      </w:r>
      <w:proofErr w:type="spellEnd"/>
      <w:r w:rsidRPr="001454BD">
        <w:rPr>
          <w:rFonts w:cstheme="minorHAnsi"/>
          <w:lang w:val="ro-RO"/>
        </w:rPr>
        <w:t>)</w:t>
      </w:r>
      <w:r w:rsidR="009709C3">
        <w:rPr>
          <w:rFonts w:cstheme="minorHAnsi"/>
          <w:lang w:val="ro-RO"/>
        </w:rPr>
        <w:t xml:space="preserve"> in vederea</w:t>
      </w:r>
      <w:r w:rsidRPr="001454BD">
        <w:rPr>
          <w:rFonts w:cstheme="minorHAnsi"/>
          <w:lang w:val="ro-RO"/>
        </w:rPr>
        <w:t xml:space="preserve"> remedier</w:t>
      </w:r>
      <w:r w:rsidR="009709C3">
        <w:rPr>
          <w:rFonts w:cstheme="minorHAnsi"/>
          <w:lang w:val="ro-RO"/>
        </w:rPr>
        <w:t>ii</w:t>
      </w:r>
      <w:r w:rsidRPr="001454BD">
        <w:rPr>
          <w:rFonts w:cstheme="minorHAnsi"/>
          <w:lang w:val="ro-RO"/>
        </w:rPr>
        <w:t xml:space="preserve"> unor verigi critice din lanțul de inovare (puncte slabe sau provocări) </w:t>
      </w:r>
      <w:r w:rsidR="009709C3">
        <w:rPr>
          <w:rFonts w:cstheme="minorHAnsi"/>
          <w:lang w:val="ro-RO"/>
        </w:rPr>
        <w:t xml:space="preserve"> </w:t>
      </w:r>
    </w:p>
    <w:p w14:paraId="44E76F91" w14:textId="77777777" w:rsidR="00717467" w:rsidRDefault="00717467" w:rsidP="009D1BD3">
      <w:pPr>
        <w:jc w:val="both"/>
        <w:rPr>
          <w:rFonts w:cstheme="minorHAnsi"/>
          <w:lang w:val="ro-RO"/>
        </w:rPr>
      </w:pPr>
    </w:p>
    <w:tbl>
      <w:tblPr>
        <w:tblStyle w:val="TableGrid"/>
        <w:tblW w:w="0" w:type="auto"/>
        <w:tblLook w:val="04A0" w:firstRow="1" w:lastRow="0" w:firstColumn="1" w:lastColumn="0" w:noHBand="0" w:noVBand="1"/>
      </w:tblPr>
      <w:tblGrid>
        <w:gridCol w:w="4508"/>
        <w:gridCol w:w="4508"/>
      </w:tblGrid>
      <w:tr w:rsidR="00717467" w:rsidRPr="00717467" w14:paraId="7AEE7A94" w14:textId="77777777" w:rsidTr="00717467">
        <w:trPr>
          <w:trHeight w:val="401"/>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E7DBF8" w14:textId="77777777" w:rsidR="00717467" w:rsidRPr="00717467" w:rsidRDefault="00717467">
            <w:pPr>
              <w:jc w:val="center"/>
              <w:rPr>
                <w:rFonts w:cstheme="minorHAnsi"/>
                <w:b/>
                <w:bCs/>
                <w:lang w:val="ro-RO"/>
              </w:rPr>
            </w:pPr>
            <w:r w:rsidRPr="00717467">
              <w:rPr>
                <w:rFonts w:cstheme="minorHAnsi"/>
                <w:b/>
                <w:bCs/>
                <w:lang w:val="ro-RO"/>
              </w:rPr>
              <w:t>Sector AGRO-ALIMENTAR ȘI INDUSTRIA LEMNULUI</w:t>
            </w:r>
          </w:p>
        </w:tc>
      </w:tr>
      <w:tr w:rsidR="00717467" w:rsidRPr="00717467" w14:paraId="3EBEE03D"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E17687" w14:textId="77777777" w:rsidR="00717467" w:rsidRPr="00717467" w:rsidRDefault="00717467">
            <w:pPr>
              <w:jc w:val="center"/>
              <w:rPr>
                <w:rFonts w:cstheme="minorHAnsi"/>
                <w:b/>
                <w:bCs/>
                <w:lang w:val="ro-RO"/>
              </w:rPr>
            </w:pPr>
            <w:r w:rsidRPr="00717467">
              <w:rPr>
                <w:rFonts w:cstheme="minorHAnsi"/>
                <w:b/>
                <w:bCs/>
                <w:lang w:val="ro-RO"/>
              </w:rPr>
              <w:t>Puncte tari</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CEF23" w14:textId="77777777" w:rsidR="00717467" w:rsidRPr="00717467" w:rsidRDefault="00717467">
            <w:pPr>
              <w:jc w:val="center"/>
              <w:rPr>
                <w:rFonts w:cstheme="minorHAnsi"/>
                <w:b/>
                <w:bCs/>
                <w:lang w:val="ro-RO"/>
              </w:rPr>
            </w:pPr>
            <w:r w:rsidRPr="00717467">
              <w:rPr>
                <w:rFonts w:cstheme="minorHAnsi"/>
                <w:b/>
                <w:bCs/>
                <w:lang w:val="ro-RO"/>
              </w:rPr>
              <w:t>Oportunități</w:t>
            </w:r>
          </w:p>
        </w:tc>
      </w:tr>
      <w:tr w:rsidR="00717467" w:rsidRPr="00717467" w14:paraId="22E2545F"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vAlign w:val="center"/>
            <w:hideMark/>
          </w:tcPr>
          <w:p w14:paraId="3BAD6BC9" w14:textId="77777777" w:rsidR="00717467" w:rsidRPr="00717467" w:rsidRDefault="00717467" w:rsidP="00717467">
            <w:pPr>
              <w:pStyle w:val="ListParagraph"/>
              <w:numPr>
                <w:ilvl w:val="0"/>
                <w:numId w:val="12"/>
              </w:numPr>
              <w:tabs>
                <w:tab w:val="num" w:pos="317"/>
              </w:tabs>
              <w:ind w:left="317" w:hanging="284"/>
              <w:rPr>
                <w:rFonts w:ascii="Calibri" w:eastAsia="+mn-ea" w:hAnsi="Calibri" w:cs="+mn-cs"/>
                <w:bCs/>
                <w:kern w:val="24"/>
                <w:sz w:val="22"/>
                <w:szCs w:val="22"/>
                <w:lang w:val="ro-RO"/>
              </w:rPr>
            </w:pPr>
            <w:r w:rsidRPr="00717467">
              <w:rPr>
                <w:rFonts w:ascii="Calibri" w:eastAsia="+mn-ea" w:hAnsi="Calibri" w:cs="+mn-cs"/>
                <w:bCs/>
                <w:kern w:val="24"/>
                <w:sz w:val="22"/>
                <w:szCs w:val="22"/>
                <w:lang w:val="ro-RO"/>
              </w:rPr>
              <w:t>Suprafața mare de teren agricol (inclusiv certificat ecologic)</w:t>
            </w:r>
          </w:p>
          <w:p w14:paraId="070CDFE1" w14:textId="77777777" w:rsidR="00717467" w:rsidRPr="00717467" w:rsidRDefault="00717467" w:rsidP="00717467">
            <w:pPr>
              <w:pStyle w:val="ListParagraph"/>
              <w:numPr>
                <w:ilvl w:val="0"/>
                <w:numId w:val="12"/>
              </w:numPr>
              <w:tabs>
                <w:tab w:val="num" w:pos="317"/>
              </w:tabs>
              <w:ind w:left="317" w:hanging="284"/>
              <w:rPr>
                <w:rFonts w:ascii="Calibri" w:eastAsia="+mn-ea" w:hAnsi="Calibri" w:cs="+mn-cs"/>
                <w:bCs/>
                <w:kern w:val="24"/>
                <w:sz w:val="22"/>
                <w:szCs w:val="22"/>
                <w:lang w:val="ro-RO"/>
              </w:rPr>
            </w:pPr>
            <w:r w:rsidRPr="00717467">
              <w:rPr>
                <w:rFonts w:ascii="Calibri" w:eastAsia="+mn-ea" w:hAnsi="Calibri" w:cs="+mn-cs"/>
                <w:bCs/>
                <w:kern w:val="24"/>
                <w:sz w:val="22"/>
                <w:szCs w:val="22"/>
                <w:lang w:val="ro-RO"/>
              </w:rPr>
              <w:t xml:space="preserve">Contribuția mare la valoarea adăugată brută națională </w:t>
            </w:r>
          </w:p>
          <w:p w14:paraId="13F576C2" w14:textId="77777777" w:rsidR="00717467" w:rsidRPr="00717467" w:rsidRDefault="00717467" w:rsidP="00717467">
            <w:pPr>
              <w:pStyle w:val="ListParagraph"/>
              <w:numPr>
                <w:ilvl w:val="0"/>
                <w:numId w:val="12"/>
              </w:numPr>
              <w:tabs>
                <w:tab w:val="num" w:pos="317"/>
              </w:tabs>
              <w:ind w:left="317" w:hanging="284"/>
              <w:rPr>
                <w:rFonts w:ascii="Calibri" w:eastAsia="+mn-ea" w:hAnsi="Calibri" w:cs="+mn-cs"/>
                <w:bCs/>
                <w:kern w:val="24"/>
                <w:sz w:val="22"/>
                <w:szCs w:val="22"/>
                <w:lang w:val="ro-RO"/>
              </w:rPr>
            </w:pPr>
            <w:r w:rsidRPr="00717467">
              <w:rPr>
                <w:rFonts w:ascii="Calibri" w:eastAsia="+mn-ea" w:hAnsi="Calibri" w:cs="+mn-cs"/>
                <w:bCs/>
                <w:kern w:val="24"/>
                <w:sz w:val="22"/>
                <w:szCs w:val="22"/>
                <w:lang w:val="ro-RO"/>
              </w:rPr>
              <w:lastRenderedPageBreak/>
              <w:t>Producătorii locali / procesatorii investesc în modernizarea tehnologiilor</w:t>
            </w:r>
          </w:p>
          <w:p w14:paraId="4AD9B6E9" w14:textId="77777777" w:rsidR="00717467" w:rsidRPr="00717467" w:rsidRDefault="00717467" w:rsidP="00717467">
            <w:pPr>
              <w:pStyle w:val="ListParagraph"/>
              <w:numPr>
                <w:ilvl w:val="0"/>
                <w:numId w:val="12"/>
              </w:numPr>
              <w:tabs>
                <w:tab w:val="num" w:pos="317"/>
              </w:tabs>
              <w:ind w:left="317" w:hanging="284"/>
              <w:rPr>
                <w:sz w:val="22"/>
                <w:szCs w:val="22"/>
                <w:lang w:val="ro-RO"/>
              </w:rPr>
            </w:pPr>
            <w:r w:rsidRPr="00717467">
              <w:rPr>
                <w:rFonts w:ascii="Calibri" w:eastAsia="+mn-ea" w:hAnsi="Calibri" w:cs="+mn-cs"/>
                <w:bCs/>
                <w:kern w:val="24"/>
                <w:sz w:val="22"/>
                <w:szCs w:val="22"/>
                <w:lang w:val="ro-RO"/>
              </w:rPr>
              <w:t>Resursa mare de lemn (resursă regenerabilă)</w:t>
            </w:r>
          </w:p>
          <w:p w14:paraId="1D4AD898" w14:textId="77777777" w:rsidR="00717467" w:rsidRPr="00717467" w:rsidRDefault="00717467" w:rsidP="00717467">
            <w:pPr>
              <w:pStyle w:val="ListParagraph"/>
              <w:numPr>
                <w:ilvl w:val="0"/>
                <w:numId w:val="12"/>
              </w:numPr>
              <w:tabs>
                <w:tab w:val="num" w:pos="317"/>
              </w:tabs>
              <w:ind w:left="317" w:hanging="284"/>
              <w:rPr>
                <w:sz w:val="22"/>
                <w:szCs w:val="22"/>
                <w:lang w:val="ro-RO"/>
              </w:rPr>
            </w:pPr>
            <w:r w:rsidRPr="00717467">
              <w:rPr>
                <w:rFonts w:ascii="Calibri" w:eastAsia="+mn-ea" w:hAnsi="Calibri" w:cs="+mn-cs"/>
                <w:bCs/>
                <w:kern w:val="24"/>
                <w:sz w:val="22"/>
                <w:szCs w:val="22"/>
                <w:lang w:val="ro-RO"/>
              </w:rPr>
              <w:t>Nivel ridicat de reziliență în fata crizelor (agenții economici care fac exploatări forestiere pot opri și relua ușor activitatea)</w:t>
            </w:r>
          </w:p>
          <w:p w14:paraId="5B6411CA" w14:textId="77777777" w:rsidR="00717467" w:rsidRPr="00717467" w:rsidRDefault="00717467" w:rsidP="00717467">
            <w:pPr>
              <w:pStyle w:val="ListParagraph"/>
              <w:numPr>
                <w:ilvl w:val="0"/>
                <w:numId w:val="12"/>
              </w:numPr>
              <w:tabs>
                <w:tab w:val="num" w:pos="317"/>
              </w:tabs>
              <w:ind w:left="317" w:hanging="284"/>
              <w:rPr>
                <w:sz w:val="22"/>
                <w:szCs w:val="22"/>
                <w:lang w:val="ro-RO"/>
              </w:rPr>
            </w:pPr>
            <w:r w:rsidRPr="00717467">
              <w:rPr>
                <w:rFonts w:ascii="Calibri" w:eastAsia="+mn-ea" w:hAnsi="Calibri" w:cs="+mn-cs"/>
                <w:bCs/>
                <w:kern w:val="24"/>
                <w:sz w:val="22"/>
                <w:szCs w:val="22"/>
                <w:lang w:val="ro-RO"/>
              </w:rPr>
              <w:t>Existența fabricilor de prelucrare certificate ecologice</w:t>
            </w:r>
          </w:p>
          <w:p w14:paraId="290B52AB" w14:textId="77777777" w:rsidR="00717467" w:rsidRPr="00717467" w:rsidRDefault="00717467" w:rsidP="00717467">
            <w:pPr>
              <w:pStyle w:val="ListParagraph"/>
              <w:numPr>
                <w:ilvl w:val="0"/>
                <w:numId w:val="12"/>
              </w:numPr>
              <w:tabs>
                <w:tab w:val="num" w:pos="317"/>
              </w:tabs>
              <w:ind w:left="317" w:hanging="284"/>
              <w:rPr>
                <w:rFonts w:ascii="Calibri" w:eastAsia="+mn-ea" w:hAnsi="Calibri" w:cs="+mn-cs"/>
                <w:bCs/>
                <w:kern w:val="24"/>
                <w:sz w:val="22"/>
                <w:szCs w:val="22"/>
                <w:lang w:val="ro-RO"/>
              </w:rPr>
            </w:pPr>
            <w:r w:rsidRPr="00717467">
              <w:rPr>
                <w:rFonts w:ascii="Calibri" w:eastAsia="+mn-ea" w:hAnsi="Calibri" w:cs="+mn-cs"/>
                <w:bCs/>
                <w:kern w:val="24"/>
                <w:sz w:val="22"/>
                <w:szCs w:val="22"/>
                <w:lang w:val="ro-RO"/>
              </w:rPr>
              <w:t>Existența a 3 centre universitare în domeniu și a infrastructurii de cercetare</w:t>
            </w:r>
          </w:p>
          <w:p w14:paraId="326F2D42" w14:textId="77777777" w:rsidR="00717467" w:rsidRPr="00717467" w:rsidRDefault="00717467" w:rsidP="00717467">
            <w:pPr>
              <w:pStyle w:val="ListParagraph"/>
              <w:numPr>
                <w:ilvl w:val="0"/>
                <w:numId w:val="12"/>
              </w:numPr>
              <w:tabs>
                <w:tab w:val="num" w:pos="317"/>
              </w:tabs>
              <w:ind w:left="317" w:hanging="284"/>
              <w:rPr>
                <w:rFonts w:ascii="Calibri" w:eastAsia="+mn-ea" w:hAnsi="Calibri" w:cs="+mn-cs"/>
                <w:b/>
                <w:bCs/>
                <w:color w:val="000000"/>
                <w:kern w:val="24"/>
                <w:sz w:val="22"/>
                <w:szCs w:val="22"/>
                <w:lang w:val="ro-RO"/>
              </w:rPr>
            </w:pPr>
            <w:r w:rsidRPr="00717467">
              <w:rPr>
                <w:rFonts w:ascii="Calibri" w:eastAsia="+mn-ea" w:hAnsi="Calibri" w:cs="+mn-cs"/>
                <w:bCs/>
                <w:kern w:val="24"/>
                <w:sz w:val="22"/>
                <w:szCs w:val="22"/>
                <w:lang w:val="ro-RO"/>
              </w:rPr>
              <w:t>Existența actorilor necesari realizării de parteneriate</w:t>
            </w:r>
          </w:p>
          <w:p w14:paraId="6E280D39" w14:textId="77777777" w:rsidR="00717467" w:rsidRPr="00717467" w:rsidRDefault="00717467" w:rsidP="00717467">
            <w:pPr>
              <w:pStyle w:val="ListParagraph"/>
              <w:numPr>
                <w:ilvl w:val="0"/>
                <w:numId w:val="12"/>
              </w:numPr>
              <w:tabs>
                <w:tab w:val="num" w:pos="317"/>
              </w:tabs>
              <w:ind w:left="317" w:hanging="284"/>
              <w:rPr>
                <w:rFonts w:ascii="Calibri" w:eastAsia="+mn-ea" w:hAnsi="Calibri" w:cs="+mn-cs"/>
                <w:bCs/>
                <w:kern w:val="24"/>
                <w:sz w:val="22"/>
                <w:szCs w:val="22"/>
                <w:lang w:val="ro-RO"/>
              </w:rPr>
            </w:pPr>
            <w:r w:rsidRPr="00717467">
              <w:rPr>
                <w:rFonts w:ascii="Calibri" w:eastAsia="+mn-ea" w:hAnsi="Calibri" w:cs="+mn-cs"/>
                <w:bCs/>
                <w:kern w:val="24"/>
                <w:sz w:val="22"/>
                <w:szCs w:val="22"/>
                <w:lang w:val="ro-RO"/>
              </w:rPr>
              <w:t xml:space="preserve">Existența unor organisme de sprijin </w:t>
            </w:r>
          </w:p>
        </w:tc>
        <w:tc>
          <w:tcPr>
            <w:tcW w:w="4508" w:type="dxa"/>
            <w:tcBorders>
              <w:top w:val="single" w:sz="4" w:space="0" w:color="auto"/>
              <w:left w:val="single" w:sz="4" w:space="0" w:color="auto"/>
              <w:bottom w:val="single" w:sz="4" w:space="0" w:color="auto"/>
              <w:right w:val="single" w:sz="4" w:space="0" w:color="auto"/>
            </w:tcBorders>
            <w:hideMark/>
          </w:tcPr>
          <w:p w14:paraId="11903228" w14:textId="77777777" w:rsidR="00717467" w:rsidRPr="00717467" w:rsidRDefault="00717467" w:rsidP="00717467">
            <w:pPr>
              <w:pStyle w:val="ListParagraph"/>
              <w:numPr>
                <w:ilvl w:val="0"/>
                <w:numId w:val="13"/>
              </w:numPr>
              <w:tabs>
                <w:tab w:val="num" w:pos="338"/>
              </w:tabs>
              <w:ind w:left="338" w:hanging="284"/>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lastRenderedPageBreak/>
              <w:t>Potențialul agricol regional incomplet exploatat</w:t>
            </w:r>
          </w:p>
          <w:p w14:paraId="63E0D21D" w14:textId="77777777" w:rsidR="00717467" w:rsidRPr="00717467" w:rsidRDefault="00717467" w:rsidP="00717467">
            <w:pPr>
              <w:pStyle w:val="ListParagraph"/>
              <w:numPr>
                <w:ilvl w:val="0"/>
                <w:numId w:val="13"/>
              </w:numPr>
              <w:tabs>
                <w:tab w:val="num" w:pos="338"/>
              </w:tabs>
              <w:ind w:left="338" w:hanging="284"/>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 xml:space="preserve">Piața în creștere pentru produsele </w:t>
            </w:r>
            <w:proofErr w:type="spellStart"/>
            <w:r w:rsidRPr="00717467">
              <w:rPr>
                <w:rFonts w:ascii="Calibri" w:eastAsia="+mn-ea" w:hAnsi="Calibri" w:cs="+mn-cs"/>
                <w:bCs/>
                <w:color w:val="000000"/>
                <w:kern w:val="24"/>
                <w:sz w:val="22"/>
                <w:szCs w:val="22"/>
                <w:lang w:val="ro-RO"/>
              </w:rPr>
              <w:t>agro</w:t>
            </w:r>
            <w:proofErr w:type="spellEnd"/>
            <w:r w:rsidRPr="00717467">
              <w:rPr>
                <w:rFonts w:ascii="Calibri" w:eastAsia="+mn-ea" w:hAnsi="Calibri" w:cs="+mn-cs"/>
                <w:bCs/>
                <w:color w:val="000000"/>
                <w:kern w:val="24"/>
                <w:sz w:val="22"/>
                <w:szCs w:val="22"/>
                <w:lang w:val="ro-RO"/>
              </w:rPr>
              <w:t>-alimentare</w:t>
            </w:r>
          </w:p>
          <w:p w14:paraId="42E99B78" w14:textId="77777777" w:rsidR="00717467" w:rsidRPr="00717467" w:rsidRDefault="00717467" w:rsidP="00717467">
            <w:pPr>
              <w:pStyle w:val="ListParagraph"/>
              <w:numPr>
                <w:ilvl w:val="0"/>
                <w:numId w:val="13"/>
              </w:numPr>
              <w:tabs>
                <w:tab w:val="num" w:pos="338"/>
              </w:tabs>
              <w:ind w:left="338" w:hanging="284"/>
              <w:rPr>
                <w:sz w:val="22"/>
                <w:szCs w:val="22"/>
                <w:lang w:val="ro-RO"/>
              </w:rPr>
            </w:pPr>
            <w:r w:rsidRPr="00717467">
              <w:rPr>
                <w:rFonts w:ascii="Calibri" w:eastAsia="+mn-ea" w:hAnsi="Calibri" w:cs="+mn-cs"/>
                <w:bCs/>
                <w:kern w:val="24"/>
                <w:sz w:val="22"/>
                <w:szCs w:val="22"/>
                <w:lang w:val="ro-RO"/>
              </w:rPr>
              <w:lastRenderedPageBreak/>
              <w:t>Know-how în procesarea produselor agricole</w:t>
            </w:r>
          </w:p>
          <w:p w14:paraId="16FE2AE1" w14:textId="77777777" w:rsidR="00717467" w:rsidRPr="00717467" w:rsidRDefault="00717467" w:rsidP="00717467">
            <w:pPr>
              <w:pStyle w:val="ListParagraph"/>
              <w:numPr>
                <w:ilvl w:val="0"/>
                <w:numId w:val="13"/>
              </w:numPr>
              <w:tabs>
                <w:tab w:val="num" w:pos="338"/>
              </w:tabs>
              <w:ind w:left="338" w:hanging="284"/>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Dezvoltarea platformelor tematice pentru vânzarea produselor</w:t>
            </w:r>
          </w:p>
          <w:p w14:paraId="2FBFBCE0" w14:textId="77777777" w:rsidR="00717467" w:rsidRPr="00717467" w:rsidRDefault="00717467" w:rsidP="00717467">
            <w:pPr>
              <w:pStyle w:val="ListParagraph"/>
              <w:numPr>
                <w:ilvl w:val="0"/>
                <w:numId w:val="13"/>
              </w:numPr>
              <w:tabs>
                <w:tab w:val="num" w:pos="338"/>
              </w:tabs>
              <w:ind w:left="338" w:hanging="284"/>
              <w:rPr>
                <w:sz w:val="22"/>
                <w:szCs w:val="22"/>
                <w:lang w:val="ro-RO"/>
              </w:rPr>
            </w:pPr>
            <w:r w:rsidRPr="00717467">
              <w:rPr>
                <w:rFonts w:ascii="Calibri" w:eastAsia="+mn-ea" w:hAnsi="Calibri" w:cs="+mn-cs"/>
                <w:bCs/>
                <w:kern w:val="24"/>
                <w:sz w:val="22"/>
                <w:szCs w:val="22"/>
                <w:lang w:val="ro-RO"/>
              </w:rPr>
              <w:t>Înființarea cooperativelor agricole, clustere</w:t>
            </w:r>
          </w:p>
          <w:p w14:paraId="69BDAD9F" w14:textId="77777777" w:rsidR="00717467" w:rsidRPr="00717467" w:rsidRDefault="00717467" w:rsidP="00717467">
            <w:pPr>
              <w:pStyle w:val="ListParagraph"/>
              <w:numPr>
                <w:ilvl w:val="0"/>
                <w:numId w:val="13"/>
              </w:numPr>
              <w:tabs>
                <w:tab w:val="num" w:pos="338"/>
              </w:tabs>
              <w:ind w:left="338" w:hanging="284"/>
              <w:rPr>
                <w:sz w:val="22"/>
                <w:szCs w:val="22"/>
                <w:lang w:val="ro-RO"/>
              </w:rPr>
            </w:pPr>
            <w:r w:rsidRPr="00717467">
              <w:rPr>
                <w:rFonts w:ascii="Calibri" w:eastAsia="+mn-ea" w:hAnsi="Calibri" w:cs="+mn-cs"/>
                <w:bCs/>
                <w:kern w:val="24"/>
                <w:sz w:val="22"/>
                <w:szCs w:val="22"/>
                <w:lang w:val="ro-RO"/>
              </w:rPr>
              <w:t>Granturi guvernamentale din fonduri UE, aprox. 200 mil euro (2021)</w:t>
            </w:r>
          </w:p>
          <w:p w14:paraId="2CBA9B35" w14:textId="77777777" w:rsidR="00717467" w:rsidRPr="00717467" w:rsidRDefault="00717467" w:rsidP="00717467">
            <w:pPr>
              <w:pStyle w:val="ListParagraph"/>
              <w:numPr>
                <w:ilvl w:val="0"/>
                <w:numId w:val="13"/>
              </w:numPr>
              <w:tabs>
                <w:tab w:val="num" w:pos="338"/>
              </w:tabs>
              <w:ind w:left="338" w:hanging="284"/>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 xml:space="preserve">Experiența în proiecte de cercetare și dezvoltare </w:t>
            </w:r>
          </w:p>
          <w:p w14:paraId="0DE1100E" w14:textId="77777777" w:rsidR="00717467" w:rsidRPr="00717467" w:rsidRDefault="00717467" w:rsidP="00717467">
            <w:pPr>
              <w:pStyle w:val="ListParagraph"/>
              <w:numPr>
                <w:ilvl w:val="0"/>
                <w:numId w:val="13"/>
              </w:numPr>
              <w:tabs>
                <w:tab w:val="num" w:pos="338"/>
              </w:tabs>
              <w:ind w:left="338" w:hanging="284"/>
              <w:rPr>
                <w:sz w:val="22"/>
                <w:szCs w:val="22"/>
                <w:lang w:val="ro-RO"/>
              </w:rPr>
            </w:pPr>
            <w:r w:rsidRPr="00717467">
              <w:rPr>
                <w:rFonts w:ascii="Calibri" w:eastAsia="+mn-ea" w:hAnsi="Calibri" w:cs="+mn-cs"/>
                <w:bCs/>
                <w:kern w:val="24"/>
                <w:sz w:val="22"/>
                <w:szCs w:val="22"/>
                <w:lang w:val="ro-RO"/>
              </w:rPr>
              <w:t>Pactul Verde European - New Green Deal</w:t>
            </w:r>
          </w:p>
          <w:p w14:paraId="0E31ADB9" w14:textId="77777777" w:rsidR="00717467" w:rsidRPr="00717467" w:rsidRDefault="00717467" w:rsidP="00717467">
            <w:pPr>
              <w:pStyle w:val="ListParagraph"/>
              <w:numPr>
                <w:ilvl w:val="0"/>
                <w:numId w:val="13"/>
              </w:numPr>
              <w:tabs>
                <w:tab w:val="num" w:pos="317"/>
              </w:tabs>
              <w:ind w:left="338" w:hanging="284"/>
              <w:rPr>
                <w:rFonts w:cstheme="minorHAnsi"/>
                <w:b/>
                <w:bCs/>
                <w:sz w:val="22"/>
                <w:szCs w:val="22"/>
                <w:lang w:val="ro-RO"/>
              </w:rPr>
            </w:pPr>
            <w:r w:rsidRPr="00717467">
              <w:rPr>
                <w:rFonts w:ascii="Calibri" w:eastAsia="+mn-ea" w:hAnsi="Calibri" w:cs="+mn-cs"/>
                <w:bCs/>
                <w:kern w:val="24"/>
                <w:sz w:val="22"/>
                <w:szCs w:val="22"/>
                <w:lang w:val="ro-RO"/>
              </w:rPr>
              <w:t xml:space="preserve">Apartenența regiunii la Platforma tematică S3 Domeniul </w:t>
            </w:r>
            <w:proofErr w:type="spellStart"/>
            <w:r w:rsidRPr="00717467">
              <w:rPr>
                <w:rFonts w:ascii="Calibri" w:eastAsia="+mn-ea" w:hAnsi="Calibri" w:cs="+mn-cs"/>
                <w:bCs/>
                <w:kern w:val="24"/>
                <w:sz w:val="22"/>
                <w:szCs w:val="22"/>
                <w:lang w:val="ro-RO"/>
              </w:rPr>
              <w:t>Agrofood</w:t>
            </w:r>
            <w:proofErr w:type="spellEnd"/>
          </w:p>
        </w:tc>
      </w:tr>
      <w:tr w:rsidR="00717467" w:rsidRPr="00717467" w14:paraId="1D6988D9"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CB82E6" w14:textId="77777777" w:rsidR="00717467" w:rsidRPr="00717467" w:rsidRDefault="00717467">
            <w:pPr>
              <w:jc w:val="center"/>
              <w:rPr>
                <w:rFonts w:ascii="Calibri" w:eastAsia="+mn-ea" w:hAnsi="Calibri" w:cs="+mn-cs"/>
                <w:b/>
                <w:color w:val="000000"/>
                <w:kern w:val="24"/>
                <w:lang w:val="ro-RO"/>
              </w:rPr>
            </w:pPr>
            <w:r w:rsidRPr="00717467">
              <w:rPr>
                <w:rFonts w:ascii="Calibri" w:eastAsia="+mn-ea" w:hAnsi="Calibri" w:cs="+mn-cs"/>
                <w:b/>
                <w:color w:val="000000"/>
                <w:kern w:val="24"/>
                <w:lang w:val="ro-RO"/>
              </w:rPr>
              <w:lastRenderedPageBreak/>
              <w:t>Provocări</w:t>
            </w:r>
          </w:p>
        </w:tc>
      </w:tr>
      <w:tr w:rsidR="00717467" w:rsidRPr="00717467" w14:paraId="76BE295D"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74B3B7C2"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 xml:space="preserve">Capacități de producție slab avansate tehnologic </w:t>
            </w:r>
          </w:p>
          <w:p w14:paraId="2D9D7FE5"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Slaba capacitate de procesare a materiilor prime</w:t>
            </w:r>
          </w:p>
          <w:p w14:paraId="0E4035C2"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Exploatarea ineficientă a resurselor</w:t>
            </w:r>
          </w:p>
          <w:p w14:paraId="505B047B" w14:textId="77777777" w:rsidR="00717467" w:rsidRPr="00717467" w:rsidRDefault="00717467" w:rsidP="00717467">
            <w:pPr>
              <w:pStyle w:val="ListParagraph"/>
              <w:numPr>
                <w:ilvl w:val="0"/>
                <w:numId w:val="13"/>
              </w:numPr>
              <w:rPr>
                <w:rFonts w:ascii="Calibri" w:eastAsia="+mn-ea" w:hAnsi="Calibri" w:cs="+mn-cs"/>
                <w:bCs/>
                <w:kern w:val="24"/>
                <w:sz w:val="22"/>
                <w:szCs w:val="22"/>
                <w:lang w:val="ro-RO"/>
              </w:rPr>
            </w:pPr>
            <w:r w:rsidRPr="00717467">
              <w:rPr>
                <w:rFonts w:ascii="Calibri" w:eastAsia="+mn-ea" w:hAnsi="Calibri" w:cs="+mn-cs"/>
                <w:bCs/>
                <w:kern w:val="24"/>
                <w:sz w:val="22"/>
                <w:szCs w:val="22"/>
                <w:lang w:val="ro-RO"/>
              </w:rPr>
              <w:t xml:space="preserve">Diversitate scăzută a produselor locale </w:t>
            </w:r>
          </w:p>
          <w:p w14:paraId="4EC7B494"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Lipsa parteneriatelor pentru transfer de cunoaștere intre mediul de cercetare si mediul de afaceri agricol pentru testarea de noi produse și implementarea soluțiilor inovative</w:t>
            </w:r>
          </w:p>
          <w:p w14:paraId="5E67800F"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Absenta centrelor de transfer tehnologic de profil</w:t>
            </w:r>
          </w:p>
          <w:p w14:paraId="43A8A7AD"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Slabă capacitate a utilizatorilor de a înțelege și adapta tehnologiile moderne/digitale</w:t>
            </w:r>
          </w:p>
          <w:p w14:paraId="383564BA"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Cunoștințe scăzute privind practicile și metodele de obținere a celei de-a doua, respectiv, celei de-a treia recolte</w:t>
            </w:r>
          </w:p>
          <w:p w14:paraId="7365F4FB"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Interes scăzut al locuitorilor din mediul rural pentru colaborare și crearea de forme asociative</w:t>
            </w:r>
          </w:p>
          <w:p w14:paraId="297430FA"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 xml:space="preserve">Cultura antreprenorială și promovare insuficientă </w:t>
            </w:r>
          </w:p>
          <w:p w14:paraId="6987C0F5"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 xml:space="preserve">Proces anevoios de comercializare a produselor (inovative) realizate de micii producători; </w:t>
            </w:r>
          </w:p>
          <w:p w14:paraId="1802648D"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Interes scăzut al tinerilor pentru dezvoltarea de noi afaceri în domeniu</w:t>
            </w:r>
          </w:p>
          <w:p w14:paraId="2ED83E21"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Lipsa forței de muncă (specializată) în agricultură</w:t>
            </w:r>
          </w:p>
          <w:p w14:paraId="38D447B6" w14:textId="77777777" w:rsidR="00717467" w:rsidRPr="00717467" w:rsidRDefault="00717467" w:rsidP="00717467">
            <w:pPr>
              <w:pStyle w:val="ListParagraph"/>
              <w:numPr>
                <w:ilvl w:val="0"/>
                <w:numId w:val="13"/>
              </w:numPr>
              <w:shd w:val="clear" w:color="auto" w:fill="FFFFFF" w:themeFill="background1"/>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 xml:space="preserve">Exodul forței de muncă </w:t>
            </w:r>
          </w:p>
          <w:p w14:paraId="42CFF526"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 xml:space="preserve">Creșterea costurilor de producție în agricultură </w:t>
            </w:r>
          </w:p>
          <w:p w14:paraId="3EFC7916" w14:textId="77777777" w:rsidR="00717467" w:rsidRPr="00717467" w:rsidRDefault="00717467" w:rsidP="00717467">
            <w:pPr>
              <w:pStyle w:val="ListParagraph"/>
              <w:numPr>
                <w:ilvl w:val="0"/>
                <w:numId w:val="13"/>
              </w:numPr>
              <w:rPr>
                <w:rFonts w:ascii="Calibri" w:eastAsia="+mn-ea" w:hAnsi="Calibri" w:cs="+mn-cs"/>
                <w:bCs/>
                <w:color w:val="000000"/>
                <w:kern w:val="24"/>
                <w:sz w:val="22"/>
                <w:szCs w:val="22"/>
                <w:lang w:val="ro-RO"/>
              </w:rPr>
            </w:pPr>
            <w:r w:rsidRPr="00717467">
              <w:rPr>
                <w:rFonts w:ascii="Calibri" w:eastAsia="+mn-ea" w:hAnsi="Calibri" w:cs="+mn-cs"/>
                <w:bCs/>
                <w:color w:val="000000"/>
                <w:kern w:val="24"/>
                <w:sz w:val="22"/>
                <w:szCs w:val="22"/>
                <w:lang w:val="ro-RO"/>
              </w:rPr>
              <w:t>Impactul negativ al schimbărilor climatice asupra solului si biodiversității</w:t>
            </w:r>
          </w:p>
        </w:tc>
      </w:tr>
    </w:tbl>
    <w:p w14:paraId="7845D5F5" w14:textId="77777777" w:rsidR="00717467" w:rsidRDefault="00717467" w:rsidP="00717467">
      <w:pPr>
        <w:jc w:val="both"/>
        <w:rPr>
          <w:rFonts w:cstheme="minorHAnsi"/>
          <w:b/>
          <w:bCs/>
          <w:lang w:val="ro-RO"/>
        </w:rPr>
      </w:pPr>
    </w:p>
    <w:p w14:paraId="2A2E1DE7" w14:textId="77777777" w:rsidR="00717467" w:rsidRDefault="00717467" w:rsidP="00717467">
      <w:pPr>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717467" w14:paraId="5159FF0C" w14:textId="77777777" w:rsidTr="00717467">
        <w:trPr>
          <w:trHeight w:val="386"/>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DF12C" w14:textId="77777777" w:rsidR="00717467" w:rsidRDefault="00717467">
            <w:pPr>
              <w:jc w:val="center"/>
              <w:rPr>
                <w:rFonts w:cstheme="minorHAnsi"/>
                <w:b/>
                <w:bCs/>
                <w:lang w:val="ro-RO"/>
              </w:rPr>
            </w:pPr>
            <w:r>
              <w:rPr>
                <w:rFonts w:cstheme="minorHAnsi"/>
                <w:b/>
                <w:bCs/>
                <w:lang w:val="ro-RO"/>
              </w:rPr>
              <w:t>Sector ENERGIE</w:t>
            </w:r>
          </w:p>
        </w:tc>
      </w:tr>
      <w:tr w:rsidR="00717467" w14:paraId="31D1FE55"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A55F1" w14:textId="77777777" w:rsidR="00717467" w:rsidRDefault="00717467">
            <w:pPr>
              <w:jc w:val="center"/>
              <w:rPr>
                <w:rFonts w:cstheme="minorHAnsi"/>
                <w:b/>
                <w:bCs/>
                <w:lang w:val="ro-RO"/>
              </w:rPr>
            </w:pPr>
            <w:r>
              <w:rPr>
                <w:rFonts w:cstheme="minorHAnsi"/>
                <w:b/>
                <w:bCs/>
                <w:lang w:val="ro-RO"/>
              </w:rPr>
              <w:t>Puncte tari</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DFA537" w14:textId="77777777" w:rsidR="00717467" w:rsidRDefault="00717467">
            <w:pPr>
              <w:jc w:val="center"/>
              <w:rPr>
                <w:rFonts w:cstheme="minorHAnsi"/>
                <w:b/>
                <w:bCs/>
                <w:lang w:val="ro-RO"/>
              </w:rPr>
            </w:pPr>
            <w:r>
              <w:rPr>
                <w:rFonts w:cstheme="minorHAnsi"/>
                <w:b/>
                <w:bCs/>
                <w:lang w:val="ro-RO"/>
              </w:rPr>
              <w:t>Oportunități</w:t>
            </w:r>
          </w:p>
        </w:tc>
      </w:tr>
      <w:tr w:rsidR="00717467" w14:paraId="678ABC1C"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hideMark/>
          </w:tcPr>
          <w:p w14:paraId="6016C411"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Programe educaționale și de cercetare</w:t>
            </w:r>
          </w:p>
          <w:p w14:paraId="646C9B10"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Infrastructură de cercetare</w:t>
            </w:r>
          </w:p>
          <w:p w14:paraId="35859B51"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Costuri operaționale reduse pentru tehnologiile de producere a E-SRE</w:t>
            </w:r>
          </w:p>
          <w:p w14:paraId="61A4387B"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Potențial (resurse) pentru asigurare independență  energetică din resurse regenerabile</w:t>
            </w:r>
          </w:p>
          <w:p w14:paraId="7417C084"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 xml:space="preserve">Existența materiilor prime pentru producția de energie  </w:t>
            </w:r>
          </w:p>
          <w:p w14:paraId="4E416F21"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Resurse de biomasă, deșeuri provenite din diverse domenii de activitate</w:t>
            </w:r>
          </w:p>
          <w:p w14:paraId="3F512379"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Potențial solar + eolian</w:t>
            </w:r>
          </w:p>
          <w:p w14:paraId="26CAB4AC"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 xml:space="preserve">Infrastructură pentru internet foarte bună </w:t>
            </w:r>
          </w:p>
          <w:p w14:paraId="4981EA8C"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lastRenderedPageBreak/>
              <w:t>Expertiză academică și de cercetare și personal cu experiență, inclusiv in domeniul IT pentru dezvoltarea unor soluții inovative pentru eficiență energetică; soluții tehnologice avansate</w:t>
            </w:r>
          </w:p>
          <w:p w14:paraId="180FE251"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Existența actorilor necesari realizării de parteneriate</w:t>
            </w:r>
          </w:p>
        </w:tc>
        <w:tc>
          <w:tcPr>
            <w:tcW w:w="4508" w:type="dxa"/>
            <w:tcBorders>
              <w:top w:val="single" w:sz="4" w:space="0" w:color="auto"/>
              <w:left w:val="single" w:sz="4" w:space="0" w:color="auto"/>
              <w:bottom w:val="single" w:sz="4" w:space="0" w:color="auto"/>
              <w:right w:val="single" w:sz="4" w:space="0" w:color="auto"/>
            </w:tcBorders>
            <w:vAlign w:val="center"/>
            <w:hideMark/>
          </w:tcPr>
          <w:p w14:paraId="3469EEA8"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lastRenderedPageBreak/>
              <w:t>Potențial de dezvoltare a unor clustere</w:t>
            </w:r>
          </w:p>
          <w:p w14:paraId="5EF56378"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Energie -  Mediu și Schimbări Climatice constituie o prioritate stabilită prin SNCDI 2014-2020 și în SNC 2015-2020</w:t>
            </w:r>
          </w:p>
          <w:p w14:paraId="06F5D487"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Existența Planului Național Integrat în domeniul Energiei și Schimbărilor Climatice 2021-2030, a PAED și PAEDC</w:t>
            </w:r>
          </w:p>
          <w:p w14:paraId="1FE70208"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Reorientarea strategiilor de gestionare a deșeurilor (</w:t>
            </w:r>
            <w:proofErr w:type="spellStart"/>
            <w:r>
              <w:rPr>
                <w:rFonts w:cstheme="minorHAnsi"/>
                <w:sz w:val="20"/>
                <w:szCs w:val="20"/>
                <w:lang w:val="ro-RO"/>
              </w:rPr>
              <w:t>catre</w:t>
            </w:r>
            <w:proofErr w:type="spellEnd"/>
            <w:r>
              <w:rPr>
                <w:rFonts w:cstheme="minorHAnsi"/>
                <w:sz w:val="20"/>
                <w:szCs w:val="20"/>
                <w:lang w:val="ro-RO"/>
              </w:rPr>
              <w:t xml:space="preserve"> economie circulara)</w:t>
            </w:r>
          </w:p>
          <w:p w14:paraId="7C45AF37"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Pactul Verde European - New Green Deal</w:t>
            </w:r>
          </w:p>
          <w:p w14:paraId="185FC7AB"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 xml:space="preserve">Fonduri UE nerambursabile / </w:t>
            </w:r>
            <w:proofErr w:type="spellStart"/>
            <w:r>
              <w:rPr>
                <w:rFonts w:cstheme="minorHAnsi"/>
                <w:sz w:val="20"/>
                <w:szCs w:val="20"/>
                <w:lang w:val="ro-RO"/>
              </w:rPr>
              <w:t>incl</w:t>
            </w:r>
            <w:proofErr w:type="spellEnd"/>
            <w:r>
              <w:rPr>
                <w:rFonts w:cstheme="minorHAnsi"/>
                <w:sz w:val="20"/>
                <w:szCs w:val="20"/>
                <w:lang w:val="ro-RO"/>
              </w:rPr>
              <w:t xml:space="preserve">. POR 2021-2027 cu linii bugetare dedicate </w:t>
            </w:r>
          </w:p>
          <w:p w14:paraId="2D7BBA2C"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Programul Casa Verde</w:t>
            </w:r>
          </w:p>
          <w:p w14:paraId="7EA1F5A9"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lastRenderedPageBreak/>
              <w:t xml:space="preserve">Climat investițional atractiv </w:t>
            </w:r>
          </w:p>
          <w:p w14:paraId="265A3FC5"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Noi segmente de piață (noi produse, soluții și tehnologii)</w:t>
            </w:r>
          </w:p>
          <w:p w14:paraId="6F4D2747"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 xml:space="preserve">Existența interesului pentru soluții de </w:t>
            </w:r>
            <w:proofErr w:type="spellStart"/>
            <w:r>
              <w:rPr>
                <w:rFonts w:cstheme="minorHAnsi"/>
                <w:sz w:val="20"/>
                <w:szCs w:val="20"/>
                <w:lang w:val="ro-RO"/>
              </w:rPr>
              <w:t>smart</w:t>
            </w:r>
            <w:proofErr w:type="spellEnd"/>
            <w:r>
              <w:rPr>
                <w:rFonts w:cstheme="minorHAnsi"/>
                <w:sz w:val="20"/>
                <w:szCs w:val="20"/>
                <w:lang w:val="ro-RO"/>
              </w:rPr>
              <w:t xml:space="preserve"> </w:t>
            </w:r>
            <w:proofErr w:type="spellStart"/>
            <w:r>
              <w:rPr>
                <w:rFonts w:cstheme="minorHAnsi"/>
                <w:sz w:val="20"/>
                <w:szCs w:val="20"/>
                <w:lang w:val="ro-RO"/>
              </w:rPr>
              <w:t>heating</w:t>
            </w:r>
            <w:proofErr w:type="spellEnd"/>
            <w:r>
              <w:rPr>
                <w:rFonts w:cstheme="minorHAnsi"/>
                <w:sz w:val="20"/>
                <w:szCs w:val="20"/>
                <w:lang w:val="ro-RO"/>
              </w:rPr>
              <w:t xml:space="preserve"> pentru extindere rețele de energie electrică în localități nealimentate</w:t>
            </w:r>
          </w:p>
          <w:p w14:paraId="7DE8D044"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Apartenența regiunii la Platforma tematică S3 Domeniul Energie</w:t>
            </w:r>
          </w:p>
        </w:tc>
      </w:tr>
      <w:tr w:rsidR="00717467" w14:paraId="75B1B1E5"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F5E4E" w14:textId="77777777" w:rsidR="00717467" w:rsidRDefault="00717467">
            <w:pPr>
              <w:jc w:val="center"/>
              <w:rPr>
                <w:rFonts w:ascii="Calibri" w:eastAsia="+mn-ea" w:hAnsi="Calibri" w:cs="+mn-cs"/>
                <w:b/>
                <w:color w:val="000000"/>
                <w:kern w:val="24"/>
                <w:lang w:val="ro-RO"/>
              </w:rPr>
            </w:pPr>
            <w:r>
              <w:rPr>
                <w:rFonts w:ascii="Calibri" w:eastAsia="+mn-ea" w:hAnsi="Calibri" w:cs="+mn-cs"/>
                <w:b/>
                <w:color w:val="000000"/>
                <w:kern w:val="24"/>
                <w:lang w:val="ro-RO"/>
              </w:rPr>
              <w:lastRenderedPageBreak/>
              <w:t>Provocări</w:t>
            </w:r>
          </w:p>
        </w:tc>
      </w:tr>
      <w:tr w:rsidR="00717467" w14:paraId="788A2D08"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3D029D0C" w14:textId="77777777" w:rsidR="00717467" w:rsidRDefault="00717467" w:rsidP="00717467">
            <w:pPr>
              <w:numPr>
                <w:ilvl w:val="0"/>
                <w:numId w:val="13"/>
              </w:numPr>
              <w:contextualSpacing/>
              <w:rPr>
                <w:sz w:val="20"/>
                <w:szCs w:val="20"/>
                <w:lang w:val="ro-RO"/>
              </w:rPr>
            </w:pPr>
            <w:r>
              <w:rPr>
                <w:sz w:val="20"/>
                <w:szCs w:val="20"/>
                <w:lang w:val="ro-RO"/>
              </w:rPr>
              <w:t xml:space="preserve">Exploatarea ineficientă și </w:t>
            </w:r>
            <w:proofErr w:type="spellStart"/>
            <w:r>
              <w:rPr>
                <w:sz w:val="20"/>
                <w:szCs w:val="20"/>
                <w:lang w:val="ro-RO"/>
              </w:rPr>
              <w:t>nesustenabilă</w:t>
            </w:r>
            <w:proofErr w:type="spellEnd"/>
            <w:r>
              <w:rPr>
                <w:sz w:val="20"/>
                <w:szCs w:val="20"/>
                <w:lang w:val="ro-RO"/>
              </w:rPr>
              <w:t xml:space="preserve"> a resurselor </w:t>
            </w:r>
          </w:p>
          <w:p w14:paraId="284F9CC5" w14:textId="77777777" w:rsidR="00717467" w:rsidRDefault="00717467" w:rsidP="00717467">
            <w:pPr>
              <w:numPr>
                <w:ilvl w:val="0"/>
                <w:numId w:val="13"/>
              </w:numPr>
              <w:contextualSpacing/>
              <w:rPr>
                <w:sz w:val="20"/>
                <w:szCs w:val="20"/>
                <w:lang w:val="ro-RO"/>
              </w:rPr>
            </w:pPr>
            <w:r>
              <w:rPr>
                <w:sz w:val="20"/>
                <w:szCs w:val="20"/>
                <w:lang w:val="ro-RO"/>
              </w:rPr>
              <w:t>Lipsa mapării regionale a E-SRE</w:t>
            </w:r>
          </w:p>
          <w:p w14:paraId="113DE904" w14:textId="77777777" w:rsidR="00717467" w:rsidRDefault="00717467" w:rsidP="00717467">
            <w:pPr>
              <w:numPr>
                <w:ilvl w:val="0"/>
                <w:numId w:val="13"/>
              </w:numPr>
              <w:contextualSpacing/>
              <w:rPr>
                <w:sz w:val="20"/>
                <w:szCs w:val="20"/>
                <w:lang w:val="ro-RO"/>
              </w:rPr>
            </w:pPr>
            <w:r>
              <w:rPr>
                <w:sz w:val="20"/>
                <w:szCs w:val="20"/>
                <w:lang w:val="ro-RO"/>
              </w:rPr>
              <w:t>Lipsa unei politici coerente și a unei strategii guvernamentale care să promoveze utilizarea resurselor regenerabile locale</w:t>
            </w:r>
          </w:p>
          <w:p w14:paraId="0F2101D1" w14:textId="77777777" w:rsidR="00717467" w:rsidRDefault="00717467" w:rsidP="00717467">
            <w:pPr>
              <w:numPr>
                <w:ilvl w:val="0"/>
                <w:numId w:val="13"/>
              </w:numPr>
              <w:contextualSpacing/>
              <w:rPr>
                <w:sz w:val="20"/>
                <w:szCs w:val="20"/>
                <w:lang w:val="ro-RO"/>
              </w:rPr>
            </w:pPr>
            <w:r>
              <w:rPr>
                <w:sz w:val="20"/>
                <w:szCs w:val="20"/>
                <w:lang w:val="ro-RO"/>
              </w:rPr>
              <w:t>Sistem învechit și ineficient de termoficare, de tip liniar, cu înregistrarea unor pierderi pe rețeaua de distribuție a agentului termic - ineficientă pentru consumatorii individuali (datorită dispersiei acestora ca urmare a deconectării la sistemul centralizat), centralele individuale având un grad ridicat de emisii cancerigene</w:t>
            </w:r>
          </w:p>
          <w:p w14:paraId="004F6DB8" w14:textId="77777777" w:rsidR="00717467" w:rsidRDefault="00717467" w:rsidP="00717467">
            <w:pPr>
              <w:numPr>
                <w:ilvl w:val="0"/>
                <w:numId w:val="13"/>
              </w:numPr>
              <w:contextualSpacing/>
              <w:rPr>
                <w:sz w:val="20"/>
                <w:szCs w:val="20"/>
                <w:lang w:val="ro-RO"/>
              </w:rPr>
            </w:pPr>
            <w:r>
              <w:rPr>
                <w:sz w:val="20"/>
                <w:szCs w:val="20"/>
                <w:lang w:val="ro-RO"/>
              </w:rPr>
              <w:t>Lipsa sistemelor digitale de contorizare - infrastructură energetică ineficientă și neadaptată soluțiilor moderne, nu poate suporta soluții de digitalizare și de eficientizare</w:t>
            </w:r>
          </w:p>
          <w:p w14:paraId="0230E791" w14:textId="77777777" w:rsidR="00717467" w:rsidRDefault="00717467" w:rsidP="00717467">
            <w:pPr>
              <w:numPr>
                <w:ilvl w:val="0"/>
                <w:numId w:val="13"/>
              </w:numPr>
              <w:contextualSpacing/>
              <w:rPr>
                <w:sz w:val="20"/>
                <w:szCs w:val="20"/>
                <w:lang w:val="ro-RO"/>
              </w:rPr>
            </w:pPr>
            <w:r>
              <w:rPr>
                <w:sz w:val="20"/>
                <w:szCs w:val="20"/>
                <w:lang w:val="ro-RO"/>
              </w:rPr>
              <w:t>Colaborare redusă între mediul de afaceri și universități / institute de cercetare: ofertă regională redusă pentru servicii de transfer tehnologic de nivel TRL5-TRL7, (i.e. stații pilot, laboratoare demonstrative pentru testarea noilor produse și tehnologii)</w:t>
            </w:r>
          </w:p>
          <w:p w14:paraId="2930503D" w14:textId="77777777" w:rsidR="00717467" w:rsidRDefault="00717467" w:rsidP="00717467">
            <w:pPr>
              <w:numPr>
                <w:ilvl w:val="0"/>
                <w:numId w:val="13"/>
              </w:numPr>
              <w:contextualSpacing/>
              <w:rPr>
                <w:sz w:val="20"/>
                <w:szCs w:val="20"/>
                <w:lang w:val="ro-RO"/>
              </w:rPr>
            </w:pPr>
            <w:r>
              <w:rPr>
                <w:sz w:val="20"/>
                <w:szCs w:val="20"/>
                <w:lang w:val="ro-RO"/>
              </w:rPr>
              <w:t>Creșterea înceată a pieței (reticența populației la produse noi)</w:t>
            </w:r>
          </w:p>
          <w:p w14:paraId="3D82FC9B" w14:textId="77777777" w:rsidR="00717467" w:rsidRDefault="00717467" w:rsidP="00717467">
            <w:pPr>
              <w:numPr>
                <w:ilvl w:val="0"/>
                <w:numId w:val="13"/>
              </w:numPr>
              <w:contextualSpacing/>
              <w:rPr>
                <w:sz w:val="20"/>
                <w:szCs w:val="20"/>
                <w:lang w:val="ro-RO"/>
              </w:rPr>
            </w:pPr>
            <w:r>
              <w:rPr>
                <w:sz w:val="20"/>
                <w:szCs w:val="20"/>
                <w:lang w:val="ro-RO"/>
              </w:rPr>
              <w:t xml:space="preserve">Lipsa cadrului de corelare a nevoilor companiilor pentru personal calificat cu formarea specialiștilor (prin universități) și lipsa susținerii pentru formarea de competențe prin stagii de practică, </w:t>
            </w:r>
            <w:proofErr w:type="spellStart"/>
            <w:r>
              <w:rPr>
                <w:sz w:val="20"/>
                <w:szCs w:val="20"/>
                <w:lang w:val="ro-RO"/>
              </w:rPr>
              <w:t>internship</w:t>
            </w:r>
            <w:proofErr w:type="spellEnd"/>
            <w:r>
              <w:rPr>
                <w:sz w:val="20"/>
                <w:szCs w:val="20"/>
                <w:lang w:val="ro-RO"/>
              </w:rPr>
              <w:t>-uri, vizite de studiu</w:t>
            </w:r>
          </w:p>
          <w:p w14:paraId="652192B2" w14:textId="77777777" w:rsidR="00717467" w:rsidRDefault="00717467" w:rsidP="00717467">
            <w:pPr>
              <w:numPr>
                <w:ilvl w:val="0"/>
                <w:numId w:val="13"/>
              </w:numPr>
              <w:contextualSpacing/>
              <w:rPr>
                <w:sz w:val="20"/>
                <w:szCs w:val="20"/>
                <w:lang w:val="ro-RO"/>
              </w:rPr>
            </w:pPr>
            <w:r>
              <w:rPr>
                <w:sz w:val="20"/>
                <w:szCs w:val="20"/>
                <w:lang w:val="ro-RO"/>
              </w:rPr>
              <w:t>Incluziune scăzută a tinerilor absolvenți</w:t>
            </w:r>
          </w:p>
          <w:p w14:paraId="5405AAA7" w14:textId="77777777" w:rsidR="00717467" w:rsidRDefault="00717467" w:rsidP="00717467">
            <w:pPr>
              <w:numPr>
                <w:ilvl w:val="0"/>
                <w:numId w:val="13"/>
              </w:numPr>
              <w:contextualSpacing/>
              <w:rPr>
                <w:sz w:val="20"/>
                <w:szCs w:val="20"/>
                <w:lang w:val="ro-RO"/>
              </w:rPr>
            </w:pPr>
            <w:r>
              <w:rPr>
                <w:sz w:val="20"/>
                <w:szCs w:val="20"/>
                <w:lang w:val="ro-RO"/>
              </w:rPr>
              <w:t>Deficitul forței de muncă cu o calificare medie (lucrători calificați, tehnicieni) - îmbătrânirea populației și emigrarea personalului calificat</w:t>
            </w:r>
          </w:p>
          <w:p w14:paraId="7870A966" w14:textId="77777777" w:rsidR="00717467" w:rsidRDefault="00717467" w:rsidP="00717467">
            <w:pPr>
              <w:numPr>
                <w:ilvl w:val="0"/>
                <w:numId w:val="13"/>
              </w:numPr>
              <w:contextualSpacing/>
              <w:rPr>
                <w:sz w:val="20"/>
                <w:szCs w:val="20"/>
                <w:lang w:val="ro-RO"/>
              </w:rPr>
            </w:pPr>
            <w:r>
              <w:rPr>
                <w:sz w:val="20"/>
                <w:szCs w:val="20"/>
                <w:lang w:val="ro-RO"/>
              </w:rPr>
              <w:t>Amânarea la tranzacționare a unor certificate verzi, cu impact negativ asupra predictibilității veniturilor și asupra percepției investitorilor asupra mediului de afaceri</w:t>
            </w:r>
          </w:p>
          <w:p w14:paraId="151F9B01" w14:textId="77777777" w:rsidR="00717467" w:rsidRDefault="00717467" w:rsidP="00717467">
            <w:pPr>
              <w:numPr>
                <w:ilvl w:val="0"/>
                <w:numId w:val="13"/>
              </w:numPr>
              <w:contextualSpacing/>
              <w:rPr>
                <w:sz w:val="20"/>
                <w:szCs w:val="20"/>
                <w:lang w:val="ro-RO"/>
              </w:rPr>
            </w:pPr>
            <w:r>
              <w:rPr>
                <w:sz w:val="20"/>
                <w:szCs w:val="20"/>
                <w:lang w:val="ro-RO"/>
              </w:rPr>
              <w:t>Diminuarea interesului investitorilor și, implicit, a investițiilor în capacitățile de E-SRE noi, dar și existente (retehnologizare, reparații capitale), până la abandonare</w:t>
            </w:r>
          </w:p>
        </w:tc>
      </w:tr>
    </w:tbl>
    <w:p w14:paraId="67EE8A88" w14:textId="77777777" w:rsidR="00717467" w:rsidRDefault="00717467" w:rsidP="00717467">
      <w:pPr>
        <w:jc w:val="both"/>
        <w:rPr>
          <w:rFonts w:cstheme="minorHAnsi"/>
          <w:b/>
          <w:bCs/>
          <w:lang w:val="ro-RO"/>
        </w:rPr>
      </w:pPr>
    </w:p>
    <w:p w14:paraId="454582B6" w14:textId="77777777" w:rsidR="00717467" w:rsidRDefault="00717467" w:rsidP="00717467">
      <w:pPr>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717467" w14:paraId="1DAA17AC" w14:textId="77777777" w:rsidTr="00717467">
        <w:trPr>
          <w:trHeight w:val="486"/>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44AE6" w14:textId="77777777" w:rsidR="00717467" w:rsidRDefault="00717467">
            <w:pPr>
              <w:jc w:val="center"/>
              <w:rPr>
                <w:rFonts w:cstheme="minorHAnsi"/>
                <w:b/>
                <w:bCs/>
                <w:lang w:val="ro-RO"/>
              </w:rPr>
            </w:pPr>
            <w:r>
              <w:rPr>
                <w:rFonts w:cstheme="minorHAnsi"/>
                <w:b/>
                <w:bCs/>
                <w:lang w:val="ro-RO"/>
              </w:rPr>
              <w:t>Sector MEDIU</w:t>
            </w:r>
          </w:p>
        </w:tc>
      </w:tr>
      <w:tr w:rsidR="00717467" w14:paraId="369A398D"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AEB37" w14:textId="77777777" w:rsidR="00717467" w:rsidRDefault="00717467">
            <w:pPr>
              <w:jc w:val="center"/>
              <w:rPr>
                <w:rFonts w:cstheme="minorHAnsi"/>
                <w:b/>
                <w:bCs/>
                <w:lang w:val="ro-RO"/>
              </w:rPr>
            </w:pPr>
            <w:r>
              <w:rPr>
                <w:rFonts w:cstheme="minorHAnsi"/>
                <w:b/>
                <w:bCs/>
                <w:lang w:val="ro-RO"/>
              </w:rPr>
              <w:t>Puncte tari</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E6CA1" w14:textId="77777777" w:rsidR="00717467" w:rsidRDefault="00717467">
            <w:pPr>
              <w:jc w:val="center"/>
              <w:rPr>
                <w:rFonts w:cstheme="minorHAnsi"/>
                <w:b/>
                <w:bCs/>
                <w:lang w:val="ro-RO"/>
              </w:rPr>
            </w:pPr>
            <w:r>
              <w:rPr>
                <w:rFonts w:cstheme="minorHAnsi"/>
                <w:b/>
                <w:bCs/>
                <w:lang w:val="ro-RO"/>
              </w:rPr>
              <w:t>Oportunități</w:t>
            </w:r>
          </w:p>
        </w:tc>
      </w:tr>
      <w:tr w:rsidR="00717467" w14:paraId="2A8CAD0C"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tcPr>
          <w:p w14:paraId="559EA0A0"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Programe educaționale și de cercetare avansată</w:t>
            </w:r>
          </w:p>
          <w:p w14:paraId="41850220"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Infrastructură de cercetare performantă</w:t>
            </w:r>
          </w:p>
          <w:p w14:paraId="26AF63F6" w14:textId="77777777" w:rsidR="00717467" w:rsidRDefault="00717467" w:rsidP="00717467">
            <w:pPr>
              <w:pStyle w:val="ListParagraph"/>
              <w:numPr>
                <w:ilvl w:val="0"/>
                <w:numId w:val="12"/>
              </w:numPr>
              <w:tabs>
                <w:tab w:val="num" w:pos="317"/>
              </w:tabs>
              <w:ind w:left="317" w:hanging="284"/>
              <w:rPr>
                <w:sz w:val="20"/>
                <w:szCs w:val="20"/>
                <w:lang w:val="ro-RO"/>
              </w:rPr>
            </w:pPr>
            <w:r>
              <w:rPr>
                <w:rFonts w:ascii="Calibri" w:eastAsia="+mn-ea" w:hAnsi="Calibri" w:cs="+mn-cs"/>
                <w:bCs/>
                <w:kern w:val="24"/>
                <w:sz w:val="20"/>
                <w:szCs w:val="20"/>
                <w:lang w:val="ro-RO"/>
              </w:rPr>
              <w:t>Acces la rețele de educație și cercetare internaționale</w:t>
            </w:r>
          </w:p>
          <w:p w14:paraId="319AA225"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 xml:space="preserve">Expertiză în dezvoltarea unor soluții inovative pentru eficientizarea utilizării resurselor </w:t>
            </w:r>
          </w:p>
          <w:p w14:paraId="144B2DC0"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Experiență în derularea unor investiții în modernizarea tehnologiilor (</w:t>
            </w:r>
            <w:proofErr w:type="spellStart"/>
            <w:r>
              <w:rPr>
                <w:sz w:val="20"/>
                <w:szCs w:val="20"/>
                <w:lang w:val="ro-RO"/>
              </w:rPr>
              <w:t>eco</w:t>
            </w:r>
            <w:proofErr w:type="spellEnd"/>
            <w:r>
              <w:rPr>
                <w:sz w:val="20"/>
                <w:szCs w:val="20"/>
                <w:lang w:val="ro-RO"/>
              </w:rPr>
              <w:t>-tehnologii)</w:t>
            </w:r>
          </w:p>
          <w:p w14:paraId="2326DD18"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Actori regionali interesați în realizarea de parteneriate</w:t>
            </w:r>
          </w:p>
          <w:p w14:paraId="24FC99FE" w14:textId="77777777" w:rsidR="00717467" w:rsidRDefault="00717467">
            <w:pPr>
              <w:pStyle w:val="ListParagraph"/>
              <w:ind w:left="317"/>
              <w:rPr>
                <w:rFonts w:cstheme="minorHAnsi"/>
                <w:b/>
                <w:bCs/>
                <w:sz w:val="20"/>
                <w:szCs w:val="20"/>
                <w:lang w:val="ro-RO"/>
              </w:rPr>
            </w:pPr>
          </w:p>
        </w:tc>
        <w:tc>
          <w:tcPr>
            <w:tcW w:w="4508" w:type="dxa"/>
            <w:tcBorders>
              <w:top w:val="single" w:sz="4" w:space="0" w:color="auto"/>
              <w:left w:val="single" w:sz="4" w:space="0" w:color="auto"/>
              <w:bottom w:val="single" w:sz="4" w:space="0" w:color="auto"/>
              <w:right w:val="single" w:sz="4" w:space="0" w:color="auto"/>
            </w:tcBorders>
            <w:vAlign w:val="center"/>
            <w:hideMark/>
          </w:tcPr>
          <w:p w14:paraId="09AC6890"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Potențial de dezvoltare start-</w:t>
            </w:r>
            <w:proofErr w:type="spellStart"/>
            <w:r>
              <w:rPr>
                <w:sz w:val="20"/>
                <w:szCs w:val="20"/>
                <w:lang w:val="ro-RO"/>
              </w:rPr>
              <w:t>up</w:t>
            </w:r>
            <w:proofErr w:type="spellEnd"/>
            <w:r>
              <w:rPr>
                <w:sz w:val="20"/>
                <w:szCs w:val="20"/>
                <w:lang w:val="ro-RO"/>
              </w:rPr>
              <w:t>-uri/ spin-off-uri / clustere în domeniu</w:t>
            </w:r>
          </w:p>
          <w:p w14:paraId="36341423"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Energie -  Mediu și Schimbări Climatice constituie o prioritate stabilită prin SNCDI 2014-2020 și în SNC 2015-2020</w:t>
            </w:r>
          </w:p>
          <w:p w14:paraId="06F5428F"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Fonduri UE nerambursabile 2021-2027  cu linii bugetare dedicate și finanțări prin programe naționale de susținere a sectorului</w:t>
            </w:r>
          </w:p>
          <w:p w14:paraId="0A071223"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Reorientarea strategiilor de gestionare a deșeurilor (economie circulară)</w:t>
            </w:r>
          </w:p>
          <w:p w14:paraId="4C4F864E"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 xml:space="preserve">Climat investițional atractiv </w:t>
            </w:r>
          </w:p>
          <w:p w14:paraId="21E04404"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Noi segmente de piață (noi produse, soluții, tehnologii)</w:t>
            </w:r>
          </w:p>
          <w:p w14:paraId="339E1396"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 xml:space="preserve">Deschiderea </w:t>
            </w:r>
            <w:proofErr w:type="spellStart"/>
            <w:r>
              <w:rPr>
                <w:sz w:val="20"/>
                <w:szCs w:val="20"/>
                <w:lang w:val="ro-RO"/>
              </w:rPr>
              <w:t>universitatilor</w:t>
            </w:r>
            <w:proofErr w:type="spellEnd"/>
            <w:r>
              <w:rPr>
                <w:sz w:val="20"/>
                <w:szCs w:val="20"/>
                <w:lang w:val="ro-RO"/>
              </w:rPr>
              <w:t xml:space="preserve"> </w:t>
            </w:r>
            <w:proofErr w:type="spellStart"/>
            <w:r>
              <w:rPr>
                <w:sz w:val="20"/>
                <w:szCs w:val="20"/>
                <w:lang w:val="ro-RO"/>
              </w:rPr>
              <w:t>catre</w:t>
            </w:r>
            <w:proofErr w:type="spellEnd"/>
            <w:r>
              <w:rPr>
                <w:sz w:val="20"/>
                <w:szCs w:val="20"/>
                <w:lang w:val="ro-RO"/>
              </w:rPr>
              <w:t xml:space="preserve"> parteneriate cu agenții economici</w:t>
            </w:r>
          </w:p>
          <w:p w14:paraId="52623BEE"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 xml:space="preserve">Existența programelor prin care se finanțează TT </w:t>
            </w:r>
          </w:p>
          <w:p w14:paraId="1DA1FC85"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lastRenderedPageBreak/>
              <w:t>Existența ideilor de proiecte demonstrative- experimentale de profil</w:t>
            </w:r>
          </w:p>
          <w:p w14:paraId="6A6132BC"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 xml:space="preserve">Apartenența regiunii la platformele tematice S3 Domeniul Modernizare Industrială, Parteneriatul Tematic </w:t>
            </w:r>
            <w:proofErr w:type="spellStart"/>
            <w:r>
              <w:rPr>
                <w:sz w:val="20"/>
                <w:szCs w:val="20"/>
                <w:lang w:val="ro-RO"/>
              </w:rPr>
              <w:t>Water</w:t>
            </w:r>
            <w:proofErr w:type="spellEnd"/>
            <w:r>
              <w:rPr>
                <w:sz w:val="20"/>
                <w:szCs w:val="20"/>
                <w:lang w:val="ro-RO"/>
              </w:rPr>
              <w:t xml:space="preserve"> </w:t>
            </w:r>
            <w:proofErr w:type="spellStart"/>
            <w:r>
              <w:rPr>
                <w:sz w:val="20"/>
                <w:szCs w:val="20"/>
                <w:lang w:val="ro-RO"/>
              </w:rPr>
              <w:t>Smart</w:t>
            </w:r>
            <w:proofErr w:type="spellEnd"/>
            <w:r>
              <w:rPr>
                <w:sz w:val="20"/>
                <w:szCs w:val="20"/>
                <w:lang w:val="ro-RO"/>
              </w:rPr>
              <w:t xml:space="preserve"> </w:t>
            </w:r>
            <w:proofErr w:type="spellStart"/>
            <w:r>
              <w:rPr>
                <w:sz w:val="20"/>
                <w:szCs w:val="20"/>
                <w:lang w:val="ro-RO"/>
              </w:rPr>
              <w:t>Territories</w:t>
            </w:r>
            <w:proofErr w:type="spellEnd"/>
          </w:p>
          <w:p w14:paraId="2DE44DE2" w14:textId="77777777" w:rsidR="00717467" w:rsidRDefault="00717467" w:rsidP="00717467">
            <w:pPr>
              <w:pStyle w:val="ListParagraph"/>
              <w:numPr>
                <w:ilvl w:val="0"/>
                <w:numId w:val="12"/>
              </w:numPr>
              <w:tabs>
                <w:tab w:val="num" w:pos="317"/>
              </w:tabs>
              <w:ind w:left="317" w:hanging="284"/>
              <w:rPr>
                <w:sz w:val="20"/>
                <w:szCs w:val="20"/>
                <w:lang w:val="ro-RO"/>
              </w:rPr>
            </w:pPr>
            <w:r>
              <w:rPr>
                <w:sz w:val="20"/>
                <w:szCs w:val="20"/>
                <w:lang w:val="ro-RO"/>
              </w:rPr>
              <w:t>Publicarea în dezbatere a Planului de Acțiune pentru Mediu - Iași</w:t>
            </w:r>
          </w:p>
        </w:tc>
      </w:tr>
      <w:tr w:rsidR="00717467" w14:paraId="6F6EE4C8"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D765F2" w14:textId="77777777" w:rsidR="00717467" w:rsidRDefault="00717467">
            <w:pPr>
              <w:jc w:val="center"/>
              <w:rPr>
                <w:rFonts w:ascii="Calibri" w:eastAsia="+mn-ea" w:hAnsi="Calibri" w:cs="+mn-cs"/>
                <w:b/>
                <w:color w:val="000000"/>
                <w:kern w:val="24"/>
                <w:lang w:val="ro-RO"/>
              </w:rPr>
            </w:pPr>
            <w:r>
              <w:rPr>
                <w:rFonts w:ascii="Calibri" w:eastAsia="+mn-ea" w:hAnsi="Calibri" w:cs="+mn-cs"/>
                <w:b/>
                <w:color w:val="000000"/>
                <w:kern w:val="24"/>
                <w:lang w:val="ro-RO"/>
              </w:rPr>
              <w:lastRenderedPageBreak/>
              <w:t>Provocări</w:t>
            </w:r>
          </w:p>
        </w:tc>
      </w:tr>
      <w:tr w:rsidR="00717467" w14:paraId="7DFF1773"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0C4BADD7"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 xml:space="preserve">Exploatarea ineficientă și </w:t>
            </w:r>
            <w:proofErr w:type="spellStart"/>
            <w:r>
              <w:rPr>
                <w:rFonts w:ascii="Calibri" w:eastAsia="+mn-ea" w:hAnsi="Calibri" w:cs="+mn-cs"/>
                <w:bCs/>
                <w:color w:val="000000"/>
                <w:kern w:val="24"/>
                <w:sz w:val="20"/>
                <w:szCs w:val="20"/>
                <w:lang w:val="ro-RO"/>
              </w:rPr>
              <w:t>nesustenabilă</w:t>
            </w:r>
            <w:proofErr w:type="spellEnd"/>
            <w:r>
              <w:rPr>
                <w:rFonts w:ascii="Calibri" w:eastAsia="+mn-ea" w:hAnsi="Calibri" w:cs="+mn-cs"/>
                <w:bCs/>
                <w:color w:val="000000"/>
                <w:kern w:val="24"/>
                <w:sz w:val="20"/>
                <w:szCs w:val="20"/>
                <w:lang w:val="ro-RO"/>
              </w:rPr>
              <w:t xml:space="preserve"> a resurselor (regenerabile sau nu), a zonelor sensibile și a ariilor protejate în Regiunea Nord-Est</w:t>
            </w:r>
          </w:p>
          <w:p w14:paraId="4E58DB36"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Existența în regiune a unor zone predispuse la inundații și alte riscuri naturale, cu efecte negative asupra calității factorilor de mediu</w:t>
            </w:r>
          </w:p>
          <w:p w14:paraId="41DE72BF"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Creșterea gradului de poluare a mediului (aer, apa, sol) implică costuri ridicate pentru remediere (mediul rural)</w:t>
            </w:r>
          </w:p>
          <w:p w14:paraId="0DE4D1D9" w14:textId="77777777" w:rsidR="00717467" w:rsidRDefault="00717467" w:rsidP="00717467">
            <w:pPr>
              <w:numPr>
                <w:ilvl w:val="0"/>
                <w:numId w:val="13"/>
              </w:numPr>
              <w:contextualSpacing/>
              <w:rPr>
                <w:sz w:val="20"/>
                <w:szCs w:val="20"/>
                <w:lang w:val="ro-RO"/>
              </w:rPr>
            </w:pPr>
            <w:r>
              <w:rPr>
                <w:sz w:val="20"/>
                <w:szCs w:val="20"/>
                <w:lang w:val="ro-RO"/>
              </w:rPr>
              <w:t>Grad de conectare redus la serviciile de salubritate (gestionare și reciclare deșeuri) - probleme identificate în special la populația din mediul rural</w:t>
            </w:r>
          </w:p>
          <w:p w14:paraId="1E5317C0" w14:textId="77777777" w:rsidR="00717467" w:rsidRDefault="00717467" w:rsidP="00717467">
            <w:pPr>
              <w:numPr>
                <w:ilvl w:val="0"/>
                <w:numId w:val="13"/>
              </w:numPr>
              <w:contextualSpacing/>
              <w:rPr>
                <w:sz w:val="20"/>
                <w:szCs w:val="20"/>
                <w:lang w:val="ro-RO"/>
              </w:rPr>
            </w:pPr>
            <w:r>
              <w:rPr>
                <w:sz w:val="20"/>
                <w:szCs w:val="20"/>
                <w:lang w:val="ro-RO"/>
              </w:rPr>
              <w:t>Grad de conectare redus la serviciile de apă-canal (tratare și epurare ape uzate) - probleme identificate în special la populația din mediul rural</w:t>
            </w:r>
          </w:p>
          <w:p w14:paraId="74C2D0C7"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sz w:val="20"/>
                <w:szCs w:val="20"/>
                <w:lang w:val="ro-RO"/>
              </w:rPr>
              <w:t>Lipsa implementării de alternative pentru recircularea apelor uzate epurate în industrie, agricultură și servicii</w:t>
            </w:r>
            <w:r>
              <w:rPr>
                <w:rFonts w:ascii="Calibri" w:eastAsia="+mn-ea" w:hAnsi="Calibri" w:cs="+mn-cs"/>
                <w:bCs/>
                <w:color w:val="000000"/>
                <w:kern w:val="24"/>
                <w:sz w:val="20"/>
                <w:szCs w:val="20"/>
                <w:lang w:val="ro-RO"/>
              </w:rPr>
              <w:t xml:space="preserve"> </w:t>
            </w:r>
          </w:p>
          <w:p w14:paraId="70D04CB0"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eastAsia="en-US"/>
              </w:rPr>
              <w:t>Lipsa sistemelor de monitorizare (aer, apă) în mediul rural</w:t>
            </w:r>
          </w:p>
          <w:p w14:paraId="021AF972"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programelor educaționale de mediu la nivel național (protecția mediului este o disciplină ignorată sau tratată superficial în învățământul preșcolar, primar, gimnazial și liceal)</w:t>
            </w:r>
          </w:p>
          <w:p w14:paraId="5FE0477B"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 xml:space="preserve">Lipsa cadrului de corelare între nevoile companiilor și formarea specialiștilor (prin universități), lipsa susținerii pentru formarea de competențe prin stagii de practică, </w:t>
            </w:r>
            <w:proofErr w:type="spellStart"/>
            <w:r>
              <w:rPr>
                <w:rFonts w:ascii="Calibri" w:eastAsia="+mn-ea" w:hAnsi="Calibri" w:cs="+mn-cs"/>
                <w:bCs/>
                <w:color w:val="000000"/>
                <w:kern w:val="24"/>
                <w:sz w:val="20"/>
                <w:szCs w:val="20"/>
                <w:lang w:val="ro-RO"/>
              </w:rPr>
              <w:t>internship</w:t>
            </w:r>
            <w:proofErr w:type="spellEnd"/>
            <w:r>
              <w:rPr>
                <w:rFonts w:ascii="Calibri" w:eastAsia="+mn-ea" w:hAnsi="Calibri" w:cs="+mn-cs"/>
                <w:bCs/>
                <w:color w:val="000000"/>
                <w:kern w:val="24"/>
                <w:sz w:val="20"/>
                <w:szCs w:val="20"/>
                <w:lang w:val="ro-RO"/>
              </w:rPr>
              <w:t>-uri, vizite de studiu</w:t>
            </w:r>
          </w:p>
          <w:p w14:paraId="3A2314F3"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Incluziune scăzută pe piața muncii a tinerilor absolvenți</w:t>
            </w:r>
          </w:p>
          <w:p w14:paraId="6EE781E5"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Deficitul forței de muncă cu o calificare medie (lucrători calificați, tehnicieni)</w:t>
            </w:r>
          </w:p>
          <w:p w14:paraId="426F234E"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unei platforme de comunicare și colaborare între actorii relevanți</w:t>
            </w:r>
          </w:p>
          <w:p w14:paraId="3CAA3D94"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Colaborare redusă între mediul de afaceri și universități / institute de cercetare: ofertă regională redusă pentru servicii de transfer tehnologic de nivel TRL6-TRL9, (i.e. stații pilot, laboratoare demonstrative pentru testarea noilor produse și tehnologii)</w:t>
            </w:r>
          </w:p>
          <w:p w14:paraId="6A09333A"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 xml:space="preserve">Reticența populației la produse noi, inovative (la schimbare, în general) ceea ce duce la o creștere înceată a pieței și un progres lent la dezvoltarea de noi soluții </w:t>
            </w:r>
          </w:p>
        </w:tc>
      </w:tr>
    </w:tbl>
    <w:p w14:paraId="3E339FBF" w14:textId="77777777" w:rsidR="00717467" w:rsidRDefault="00717467" w:rsidP="00717467">
      <w:pPr>
        <w:jc w:val="both"/>
        <w:rPr>
          <w:rFonts w:cstheme="minorHAnsi"/>
          <w:b/>
          <w:bCs/>
          <w:lang w:val="ro-RO"/>
        </w:rPr>
      </w:pPr>
    </w:p>
    <w:p w14:paraId="5D843DB9" w14:textId="77777777" w:rsidR="00717467" w:rsidRDefault="00717467" w:rsidP="00717467">
      <w:pPr>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717467" w14:paraId="11E4EE3B" w14:textId="77777777" w:rsidTr="00717467">
        <w:trPr>
          <w:trHeight w:val="429"/>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0CC28" w14:textId="77777777" w:rsidR="00717467" w:rsidRDefault="00717467">
            <w:pPr>
              <w:jc w:val="center"/>
              <w:rPr>
                <w:rFonts w:cstheme="minorHAnsi"/>
                <w:b/>
                <w:bCs/>
                <w:lang w:val="ro-RO"/>
              </w:rPr>
            </w:pPr>
            <w:r>
              <w:rPr>
                <w:rFonts w:cstheme="minorHAnsi"/>
                <w:b/>
                <w:bCs/>
                <w:lang w:val="ro-RO"/>
              </w:rPr>
              <w:t>Sector SĂNĂTATE</w:t>
            </w:r>
          </w:p>
        </w:tc>
      </w:tr>
      <w:tr w:rsidR="00717467" w14:paraId="5E6B88D4"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93FCCB" w14:textId="77777777" w:rsidR="00717467" w:rsidRDefault="00717467">
            <w:pPr>
              <w:jc w:val="center"/>
              <w:rPr>
                <w:rFonts w:cstheme="minorHAnsi"/>
                <w:b/>
                <w:bCs/>
                <w:lang w:val="ro-RO"/>
              </w:rPr>
            </w:pPr>
            <w:r>
              <w:rPr>
                <w:rFonts w:cstheme="minorHAnsi"/>
                <w:b/>
                <w:bCs/>
                <w:lang w:val="ro-RO"/>
              </w:rPr>
              <w:t>Puncte tari</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5A36E" w14:textId="77777777" w:rsidR="00717467" w:rsidRDefault="00717467">
            <w:pPr>
              <w:jc w:val="center"/>
              <w:rPr>
                <w:rFonts w:cstheme="minorHAnsi"/>
                <w:b/>
                <w:bCs/>
                <w:lang w:val="ro-RO"/>
              </w:rPr>
            </w:pPr>
            <w:r>
              <w:rPr>
                <w:rFonts w:cstheme="minorHAnsi"/>
                <w:b/>
                <w:bCs/>
                <w:lang w:val="ro-RO"/>
              </w:rPr>
              <w:t>Oportunități</w:t>
            </w:r>
          </w:p>
        </w:tc>
      </w:tr>
      <w:tr w:rsidR="00717467" w14:paraId="01043C7D"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vAlign w:val="center"/>
            <w:hideMark/>
          </w:tcPr>
          <w:p w14:paraId="5E6D0CFF"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Existența unor programe educaționale și de cercetare avansată</w:t>
            </w:r>
          </w:p>
          <w:p w14:paraId="189886A1"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 xml:space="preserve">Existența unei baze de cercetare cu potențial uriaș: spitale mari, capital uman, infrastructură de cercetare dotată </w:t>
            </w:r>
          </w:p>
          <w:p w14:paraId="2E7188DC"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Existența în regiune a 3 clustere în domeniu</w:t>
            </w:r>
          </w:p>
          <w:p w14:paraId="549C2681"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Existența unui număr semnificativ de companii active in domeniu</w:t>
            </w:r>
          </w:p>
          <w:p w14:paraId="057E00C1"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Forța de muncă calificată</w:t>
            </w:r>
          </w:p>
          <w:p w14:paraId="4DEF9014"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Actori regionali interesați în realizarea de parteneriate</w:t>
            </w:r>
          </w:p>
          <w:p w14:paraId="7A77304B"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IMM-uri specializate în producerea de aparatură și instrumente medicale inovative</w:t>
            </w:r>
          </w:p>
          <w:p w14:paraId="4984B611" w14:textId="77777777" w:rsidR="00717467" w:rsidRDefault="00717467" w:rsidP="00717467">
            <w:pPr>
              <w:pStyle w:val="ListParagraph"/>
              <w:numPr>
                <w:ilvl w:val="0"/>
                <w:numId w:val="12"/>
              </w:numPr>
              <w:tabs>
                <w:tab w:val="num" w:pos="317"/>
              </w:tabs>
              <w:ind w:left="317" w:hanging="284"/>
              <w:rPr>
                <w:rFonts w:cstheme="minorHAnsi"/>
                <w:b/>
                <w:bCs/>
                <w:sz w:val="20"/>
                <w:szCs w:val="20"/>
                <w:lang w:val="ro-RO"/>
              </w:rPr>
            </w:pPr>
            <w:r>
              <w:rPr>
                <w:rFonts w:cstheme="minorHAnsi"/>
                <w:sz w:val="20"/>
                <w:szCs w:val="20"/>
                <w:lang w:val="ro-RO"/>
              </w:rPr>
              <w:t>Apariția start-</w:t>
            </w:r>
            <w:proofErr w:type="spellStart"/>
            <w:r>
              <w:rPr>
                <w:rFonts w:cstheme="minorHAnsi"/>
                <w:sz w:val="20"/>
                <w:szCs w:val="20"/>
                <w:lang w:val="ro-RO"/>
              </w:rPr>
              <w:t>up</w:t>
            </w:r>
            <w:proofErr w:type="spellEnd"/>
            <w:r>
              <w:rPr>
                <w:rFonts w:cstheme="minorHAnsi"/>
                <w:sz w:val="20"/>
                <w:szCs w:val="20"/>
                <w:lang w:val="ro-RO"/>
              </w:rPr>
              <w:t>-urilor hibride medical &amp; IT</w:t>
            </w:r>
          </w:p>
        </w:tc>
        <w:tc>
          <w:tcPr>
            <w:tcW w:w="4508" w:type="dxa"/>
            <w:tcBorders>
              <w:top w:val="single" w:sz="4" w:space="0" w:color="auto"/>
              <w:left w:val="single" w:sz="4" w:space="0" w:color="auto"/>
              <w:bottom w:val="single" w:sz="4" w:space="0" w:color="auto"/>
              <w:right w:val="single" w:sz="4" w:space="0" w:color="auto"/>
            </w:tcBorders>
            <w:vAlign w:val="center"/>
            <w:hideMark/>
          </w:tcPr>
          <w:p w14:paraId="034977BB"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Biotehnologiile – domeniu emergent, cu reale oportunități antreprenoriale</w:t>
            </w:r>
          </w:p>
          <w:p w14:paraId="3482F456"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Creșterea cererii de substanțe farmaceutice (vaccinuri, antivirale, etc) obținute prin biotehnologii, precum și a unor metode de testare timpurie a unor afecțiuni (inclusiv ca urmare a fenomenului epidemiologic COVID-19)</w:t>
            </w:r>
          </w:p>
          <w:p w14:paraId="1EE451F3"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Cererea de produse organice și îmbunătățite nutrițional, ca urmare a schimbării modului de viață și a orientării spre un stil de viață sănătos</w:t>
            </w:r>
          </w:p>
          <w:p w14:paraId="3828A56E"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Existența liniilor bugetare dedicate din fonduri europene, naționale și regionale</w:t>
            </w:r>
          </w:p>
          <w:p w14:paraId="0A5F31C0" w14:textId="77777777" w:rsidR="00717467" w:rsidRDefault="00717467" w:rsidP="00717467">
            <w:pPr>
              <w:pStyle w:val="ListParagraph"/>
              <w:numPr>
                <w:ilvl w:val="0"/>
                <w:numId w:val="12"/>
              </w:numPr>
              <w:tabs>
                <w:tab w:val="num" w:pos="317"/>
              </w:tabs>
              <w:ind w:left="317" w:hanging="284"/>
              <w:rPr>
                <w:rFonts w:cstheme="minorHAnsi"/>
                <w:b/>
                <w:bCs/>
                <w:sz w:val="20"/>
                <w:szCs w:val="20"/>
                <w:lang w:val="ro-RO"/>
              </w:rPr>
            </w:pPr>
            <w:r>
              <w:rPr>
                <w:rFonts w:cstheme="minorHAnsi"/>
                <w:sz w:val="20"/>
                <w:szCs w:val="20"/>
                <w:lang w:val="ro-RO"/>
              </w:rPr>
              <w:t>Apartenența regiunii la platformele tematice S3 Domeniul Modernizare Industrială, Parteneriatul Tematic, Medicină Personaliză</w:t>
            </w:r>
          </w:p>
        </w:tc>
      </w:tr>
      <w:tr w:rsidR="00717467" w14:paraId="518CBCA1"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1418F" w14:textId="77777777" w:rsidR="00717467" w:rsidRDefault="00717467">
            <w:pPr>
              <w:jc w:val="center"/>
              <w:rPr>
                <w:rFonts w:ascii="Calibri" w:eastAsia="+mn-ea" w:hAnsi="Calibri" w:cs="+mn-cs"/>
                <w:b/>
                <w:color w:val="000000"/>
                <w:kern w:val="24"/>
                <w:lang w:val="ro-RO"/>
              </w:rPr>
            </w:pPr>
            <w:r>
              <w:rPr>
                <w:rFonts w:ascii="Calibri" w:eastAsia="+mn-ea" w:hAnsi="Calibri" w:cs="+mn-cs"/>
                <w:b/>
                <w:color w:val="000000"/>
                <w:kern w:val="24"/>
                <w:lang w:val="ro-RO"/>
              </w:rPr>
              <w:lastRenderedPageBreak/>
              <w:t>Provocări</w:t>
            </w:r>
          </w:p>
        </w:tc>
      </w:tr>
      <w:tr w:rsidR="00717467" w14:paraId="33342033"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1F2D3BE1" w14:textId="77777777" w:rsidR="00717467" w:rsidRDefault="00717467" w:rsidP="00717467">
            <w:pPr>
              <w:numPr>
                <w:ilvl w:val="0"/>
                <w:numId w:val="13"/>
              </w:numPr>
              <w:contextualSpacing/>
              <w:rPr>
                <w:sz w:val="20"/>
                <w:szCs w:val="20"/>
                <w:lang w:val="ro-RO"/>
              </w:rPr>
            </w:pPr>
            <w:r>
              <w:rPr>
                <w:sz w:val="20"/>
                <w:szCs w:val="20"/>
                <w:lang w:val="ro-RO"/>
              </w:rPr>
              <w:t xml:space="preserve">Educația deficitară a populației pentru sănătate,  </w:t>
            </w:r>
            <w:r>
              <w:rPr>
                <w:strike/>
                <w:sz w:val="20"/>
                <w:szCs w:val="20"/>
                <w:lang w:val="ro-RO"/>
              </w:rPr>
              <w:t xml:space="preserve">denotă o </w:t>
            </w:r>
            <w:r>
              <w:rPr>
                <w:sz w:val="20"/>
                <w:szCs w:val="20"/>
                <w:lang w:val="ro-RO"/>
              </w:rPr>
              <w:t>nevoia de dezvoltare și implementare de sisteme informatice integrate de tip e-sănătate având ca scop accesul populației la o paletă largă de informații din domeniul medical</w:t>
            </w:r>
          </w:p>
          <w:p w14:paraId="255ED831" w14:textId="77777777" w:rsidR="00717467" w:rsidRDefault="00717467" w:rsidP="00717467">
            <w:pPr>
              <w:numPr>
                <w:ilvl w:val="0"/>
                <w:numId w:val="13"/>
              </w:numPr>
              <w:contextualSpacing/>
              <w:rPr>
                <w:sz w:val="20"/>
                <w:szCs w:val="20"/>
                <w:lang w:val="ro-RO"/>
              </w:rPr>
            </w:pPr>
            <w:r>
              <w:rPr>
                <w:sz w:val="20"/>
                <w:szCs w:val="20"/>
                <w:lang w:val="ro-RO"/>
              </w:rPr>
              <w:t>Deficit de personal medical calificat, din cauza migrației forței de muncă</w:t>
            </w:r>
          </w:p>
          <w:p w14:paraId="4298A525" w14:textId="77777777" w:rsidR="00717467" w:rsidRDefault="00717467" w:rsidP="00717467">
            <w:pPr>
              <w:numPr>
                <w:ilvl w:val="0"/>
                <w:numId w:val="13"/>
              </w:numPr>
              <w:contextualSpacing/>
              <w:rPr>
                <w:sz w:val="20"/>
                <w:szCs w:val="20"/>
                <w:lang w:val="ro-RO"/>
              </w:rPr>
            </w:pPr>
            <w:r>
              <w:rPr>
                <w:sz w:val="20"/>
                <w:szCs w:val="20"/>
                <w:lang w:val="ro-RO"/>
              </w:rPr>
              <w:t>Transfer tehnologic redus, colaborare redusă între diverși actori din sector.</w:t>
            </w:r>
          </w:p>
          <w:p w14:paraId="75045202" w14:textId="77777777" w:rsidR="00717467" w:rsidRDefault="00717467" w:rsidP="00717467">
            <w:pPr>
              <w:numPr>
                <w:ilvl w:val="0"/>
                <w:numId w:val="13"/>
              </w:numPr>
              <w:contextualSpacing/>
              <w:rPr>
                <w:sz w:val="20"/>
                <w:szCs w:val="20"/>
                <w:lang w:val="ro-RO"/>
              </w:rPr>
            </w:pPr>
            <w:r>
              <w:rPr>
                <w:sz w:val="20"/>
                <w:szCs w:val="20"/>
                <w:lang w:val="ro-RO"/>
              </w:rPr>
              <w:t>Inexistența unei platforme de comunicare și colaborare între mediul universitar și mediul privat pentru identificarea proiectelor de CDI (dezvoltarea de echipamente, idei, cunoștințe, etc.)</w:t>
            </w:r>
          </w:p>
          <w:p w14:paraId="41CB0133" w14:textId="77777777" w:rsidR="00717467" w:rsidRDefault="00717467" w:rsidP="00717467">
            <w:pPr>
              <w:numPr>
                <w:ilvl w:val="0"/>
                <w:numId w:val="13"/>
              </w:numPr>
              <w:contextualSpacing/>
              <w:rPr>
                <w:sz w:val="20"/>
                <w:szCs w:val="20"/>
                <w:lang w:val="ro-RO"/>
              </w:rPr>
            </w:pPr>
            <w:r>
              <w:rPr>
                <w:sz w:val="20"/>
                <w:szCs w:val="20"/>
                <w:lang w:val="ro-RO"/>
              </w:rPr>
              <w:t xml:space="preserve">Lipsa infrastructurii regionale, care obliga pacienții să se deplaseze în alte regiuni sau alte țări pentru a se trata, aceasta ducând la nevoia iminentă de inovare în infrastructura regionala de diagnostic și de terapie. </w:t>
            </w:r>
          </w:p>
          <w:p w14:paraId="23F9DFB7" w14:textId="77777777" w:rsidR="00717467" w:rsidRDefault="00717467" w:rsidP="00717467">
            <w:pPr>
              <w:numPr>
                <w:ilvl w:val="0"/>
                <w:numId w:val="13"/>
              </w:numPr>
              <w:contextualSpacing/>
              <w:rPr>
                <w:i/>
                <w:iCs/>
                <w:sz w:val="20"/>
                <w:szCs w:val="20"/>
                <w:lang w:val="ro-RO"/>
              </w:rPr>
            </w:pPr>
            <w:r>
              <w:rPr>
                <w:sz w:val="20"/>
                <w:szCs w:val="20"/>
                <w:lang w:val="ro-RO"/>
              </w:rPr>
              <w:t xml:space="preserve">Lipsa soluțiilor de digitalizare interna și externa a instituțiilor medicale, cu </w:t>
            </w:r>
            <w:proofErr w:type="spellStart"/>
            <w:r>
              <w:rPr>
                <w:sz w:val="20"/>
                <w:szCs w:val="20"/>
                <w:lang w:val="ro-RO"/>
              </w:rPr>
              <w:t>consecinte</w:t>
            </w:r>
            <w:proofErr w:type="spellEnd"/>
            <w:r>
              <w:rPr>
                <w:sz w:val="20"/>
                <w:szCs w:val="20"/>
                <w:lang w:val="ro-RO"/>
              </w:rPr>
              <w:t xml:space="preserve"> asupra cu uniformizarea fluxurilor informaționale pentru maparea </w:t>
            </w:r>
            <w:proofErr w:type="spellStart"/>
            <w:r>
              <w:rPr>
                <w:sz w:val="20"/>
                <w:szCs w:val="20"/>
                <w:lang w:val="ro-RO"/>
              </w:rPr>
              <w:t>comorbităților</w:t>
            </w:r>
            <w:proofErr w:type="spellEnd"/>
            <w:r>
              <w:rPr>
                <w:sz w:val="20"/>
                <w:szCs w:val="20"/>
                <w:lang w:val="ro-RO"/>
              </w:rPr>
              <w:t xml:space="preserve"> și monitorizării bolilor</w:t>
            </w:r>
          </w:p>
          <w:p w14:paraId="44082F52" w14:textId="77777777" w:rsidR="00717467" w:rsidRDefault="00717467" w:rsidP="00717467">
            <w:pPr>
              <w:numPr>
                <w:ilvl w:val="0"/>
                <w:numId w:val="13"/>
              </w:numPr>
              <w:contextualSpacing/>
              <w:rPr>
                <w:sz w:val="20"/>
                <w:szCs w:val="20"/>
                <w:lang w:val="ro-RO"/>
              </w:rPr>
            </w:pPr>
            <w:r>
              <w:rPr>
                <w:sz w:val="20"/>
                <w:szCs w:val="20"/>
                <w:lang w:val="ro-RO"/>
              </w:rPr>
              <w:t>Lipsa infrastructurii de analiză și certificare independente, pentru anumite produse obținute prin biotehnologii</w:t>
            </w:r>
          </w:p>
          <w:p w14:paraId="090C2D57" w14:textId="77777777" w:rsidR="00717467" w:rsidRDefault="00717467" w:rsidP="00717467">
            <w:pPr>
              <w:numPr>
                <w:ilvl w:val="0"/>
                <w:numId w:val="13"/>
              </w:numPr>
              <w:contextualSpacing/>
              <w:rPr>
                <w:sz w:val="20"/>
                <w:szCs w:val="20"/>
                <w:lang w:val="ro-RO"/>
              </w:rPr>
            </w:pPr>
            <w:r>
              <w:rPr>
                <w:sz w:val="20"/>
                <w:szCs w:val="20"/>
                <w:lang w:val="ro-RO"/>
              </w:rPr>
              <w:t xml:space="preserve">Lipsa materiilor prime la nivel național </w:t>
            </w:r>
          </w:p>
        </w:tc>
      </w:tr>
    </w:tbl>
    <w:p w14:paraId="71C403D7" w14:textId="77777777" w:rsidR="00717467" w:rsidRDefault="00717467" w:rsidP="00717467">
      <w:pPr>
        <w:jc w:val="both"/>
        <w:rPr>
          <w:rFonts w:cstheme="minorHAnsi"/>
          <w:b/>
          <w:bCs/>
          <w:lang w:val="ro-RO"/>
        </w:rPr>
      </w:pPr>
    </w:p>
    <w:p w14:paraId="07D43B9B" w14:textId="77777777" w:rsidR="00717467" w:rsidRDefault="00717467" w:rsidP="00717467">
      <w:pPr>
        <w:jc w:val="both"/>
        <w:rPr>
          <w:rFonts w:cstheme="minorHAnsi"/>
          <w:b/>
          <w:bCs/>
          <w:lang w:val="ro-RO"/>
        </w:rPr>
      </w:pPr>
    </w:p>
    <w:p w14:paraId="73FF5D62" w14:textId="77777777" w:rsidR="00717467" w:rsidRDefault="00717467" w:rsidP="00717467">
      <w:pPr>
        <w:jc w:val="both"/>
        <w:rPr>
          <w:rFonts w:cstheme="minorHAnsi"/>
          <w:b/>
          <w:bCs/>
          <w:lang w:val="ro-RO"/>
        </w:rPr>
      </w:pPr>
    </w:p>
    <w:p w14:paraId="26AE5BA9" w14:textId="77777777" w:rsidR="00717467" w:rsidRDefault="00717467" w:rsidP="00717467">
      <w:pPr>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717467" w14:paraId="1ABA54E4" w14:textId="77777777" w:rsidTr="00717467">
        <w:trPr>
          <w:trHeight w:val="502"/>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F1AF8" w14:textId="77777777" w:rsidR="00717467" w:rsidRDefault="00717467">
            <w:pPr>
              <w:jc w:val="center"/>
              <w:rPr>
                <w:rFonts w:cstheme="minorHAnsi"/>
                <w:b/>
                <w:bCs/>
                <w:lang w:val="ro-RO"/>
              </w:rPr>
            </w:pPr>
            <w:r>
              <w:rPr>
                <w:rFonts w:cstheme="minorHAnsi"/>
                <w:b/>
                <w:bCs/>
                <w:lang w:val="ro-RO"/>
              </w:rPr>
              <w:t>Sector TEXTILE</w:t>
            </w:r>
          </w:p>
        </w:tc>
      </w:tr>
      <w:tr w:rsidR="00717467" w14:paraId="417B17D9"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577C87" w14:textId="77777777" w:rsidR="00717467" w:rsidRDefault="00717467">
            <w:pPr>
              <w:jc w:val="center"/>
              <w:rPr>
                <w:rFonts w:cstheme="minorHAnsi"/>
                <w:b/>
                <w:bCs/>
                <w:lang w:val="ro-RO"/>
              </w:rPr>
            </w:pPr>
            <w:r>
              <w:rPr>
                <w:rFonts w:cstheme="minorHAnsi"/>
                <w:b/>
                <w:bCs/>
                <w:lang w:val="ro-RO"/>
              </w:rPr>
              <w:t>Puncte tari</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12EBF" w14:textId="77777777" w:rsidR="00717467" w:rsidRDefault="00717467">
            <w:pPr>
              <w:jc w:val="center"/>
              <w:rPr>
                <w:rFonts w:cstheme="minorHAnsi"/>
                <w:b/>
                <w:bCs/>
                <w:lang w:val="ro-RO"/>
              </w:rPr>
            </w:pPr>
            <w:r>
              <w:rPr>
                <w:rFonts w:cstheme="minorHAnsi"/>
                <w:b/>
                <w:bCs/>
                <w:lang w:val="ro-RO"/>
              </w:rPr>
              <w:t>Oportunități</w:t>
            </w:r>
          </w:p>
        </w:tc>
      </w:tr>
      <w:tr w:rsidR="00717467" w14:paraId="26683205"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EBE18"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Existența materiilor prime</w:t>
            </w:r>
          </w:p>
          <w:p w14:paraId="29DF6587"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Expertiza și experiența regională în domeniile – Textile și Industria Modei (inclusiv încălțăminte)</w:t>
            </w:r>
          </w:p>
          <w:p w14:paraId="7A46B877"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Programe educaționale și de cercetare, infrastructura aferentă</w:t>
            </w:r>
          </w:p>
          <w:p w14:paraId="061FB7ED" w14:textId="77777777" w:rsidR="00717467" w:rsidRDefault="00717467" w:rsidP="00717467">
            <w:pPr>
              <w:pStyle w:val="ListParagraph"/>
              <w:numPr>
                <w:ilvl w:val="0"/>
                <w:numId w:val="12"/>
              </w:numPr>
              <w:shd w:val="clear" w:color="auto" w:fill="FFFFFF" w:themeFill="background1"/>
              <w:tabs>
                <w:tab w:val="num" w:pos="317"/>
              </w:tabs>
              <w:ind w:left="317" w:hanging="284"/>
              <w:rPr>
                <w:rFonts w:cstheme="minorHAnsi"/>
                <w:sz w:val="20"/>
                <w:szCs w:val="20"/>
                <w:lang w:val="ro-RO"/>
              </w:rPr>
            </w:pPr>
            <w:r>
              <w:rPr>
                <w:rFonts w:cstheme="minorHAnsi"/>
                <w:sz w:val="20"/>
                <w:szCs w:val="20"/>
                <w:lang w:val="ro-RO"/>
              </w:rPr>
              <w:t>Număr mare de companii active în domeniu</w:t>
            </w:r>
          </w:p>
          <w:p w14:paraId="09DFBAF8" w14:textId="77777777" w:rsidR="00717467" w:rsidRDefault="00717467" w:rsidP="00717467">
            <w:pPr>
              <w:pStyle w:val="ListParagraph"/>
              <w:numPr>
                <w:ilvl w:val="0"/>
                <w:numId w:val="12"/>
              </w:numPr>
              <w:shd w:val="clear" w:color="auto" w:fill="FFFFFF" w:themeFill="background1"/>
              <w:tabs>
                <w:tab w:val="num" w:pos="317"/>
              </w:tabs>
              <w:ind w:left="317" w:hanging="284"/>
              <w:rPr>
                <w:rFonts w:cstheme="minorHAnsi"/>
                <w:sz w:val="20"/>
                <w:szCs w:val="20"/>
                <w:lang w:val="ro-RO"/>
              </w:rPr>
            </w:pPr>
            <w:r>
              <w:rPr>
                <w:rFonts w:cstheme="minorHAnsi"/>
                <w:sz w:val="20"/>
                <w:szCs w:val="20"/>
                <w:lang w:val="ro-RO"/>
              </w:rPr>
              <w:t xml:space="preserve">Existența clusterului Astrico Nord-Est (2010) si a </w:t>
            </w:r>
            <w:proofErr w:type="spellStart"/>
            <w:r>
              <w:rPr>
                <w:rFonts w:cstheme="minorHAnsi"/>
                <w:sz w:val="20"/>
                <w:szCs w:val="20"/>
                <w:lang w:val="ro-RO"/>
              </w:rPr>
              <w:t>Asociatiei</w:t>
            </w:r>
            <w:proofErr w:type="spellEnd"/>
            <w:r>
              <w:rPr>
                <w:rFonts w:cstheme="minorHAnsi"/>
                <w:sz w:val="20"/>
                <w:szCs w:val="20"/>
                <w:lang w:val="ro-RO"/>
              </w:rPr>
              <w:t xml:space="preserve"> Regionale de Inovare </w:t>
            </w:r>
            <w:proofErr w:type="spellStart"/>
            <w:r>
              <w:rPr>
                <w:rFonts w:cstheme="minorHAnsi"/>
                <w:sz w:val="20"/>
                <w:szCs w:val="20"/>
                <w:lang w:val="ro-RO"/>
              </w:rPr>
              <w:t>Reginova</w:t>
            </w:r>
            <w:proofErr w:type="spellEnd"/>
            <w:r>
              <w:rPr>
                <w:rFonts w:cstheme="minorHAnsi"/>
                <w:sz w:val="20"/>
                <w:szCs w:val="20"/>
                <w:lang w:val="ro-RO"/>
              </w:rPr>
              <w:t xml:space="preserve"> (2019).</w:t>
            </w:r>
          </w:p>
          <w:p w14:paraId="67147496"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 xml:space="preserve">Avantaje competitive (exporturi, poziție puternică a sectorului în regiune) </w:t>
            </w:r>
          </w:p>
          <w:p w14:paraId="16C99D0D"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Existența unei inițiative concentrate pe domeniul digitalizării industriei modei</w:t>
            </w:r>
          </w:p>
          <w:p w14:paraId="4F9AA72E"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 xml:space="preserve">Existenta unui pol regional de competențe pe industrii creative </w:t>
            </w:r>
          </w:p>
          <w:p w14:paraId="7B0C7709"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 xml:space="preserve">Costuri reduse ale resurselor umane calificate la toate nivelurile </w:t>
            </w:r>
          </w:p>
        </w:tc>
        <w:tc>
          <w:tcPr>
            <w:tcW w:w="4508" w:type="dxa"/>
            <w:tcBorders>
              <w:top w:val="single" w:sz="4" w:space="0" w:color="auto"/>
              <w:left w:val="single" w:sz="4" w:space="0" w:color="auto"/>
              <w:bottom w:val="single" w:sz="4" w:space="0" w:color="auto"/>
              <w:right w:val="single" w:sz="4" w:space="0" w:color="auto"/>
            </w:tcBorders>
          </w:tcPr>
          <w:p w14:paraId="283F809E"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Reglementare a calificărilor în domeniu</w:t>
            </w:r>
          </w:p>
          <w:p w14:paraId="2735FA0D"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Existența liniilor bugetare dedicate din fonduri europene, naționale și regionale</w:t>
            </w:r>
          </w:p>
          <w:p w14:paraId="5CC69798"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Cadru legal pentru învățământ dual pentru formare profesională</w:t>
            </w:r>
          </w:p>
          <w:p w14:paraId="49B27803"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Cererea de produse textile naturale în creștere</w:t>
            </w:r>
          </w:p>
          <w:p w14:paraId="5EB2E41A"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Cererea în creștere de materiale de uz medical și de protecție generata de criza COVID-19</w:t>
            </w:r>
          </w:p>
          <w:p w14:paraId="0FE5B18F" w14:textId="77777777" w:rsidR="00717467" w:rsidRDefault="00717467" w:rsidP="00717467">
            <w:pPr>
              <w:numPr>
                <w:ilvl w:val="0"/>
                <w:numId w:val="12"/>
              </w:numPr>
              <w:tabs>
                <w:tab w:val="num" w:pos="317"/>
              </w:tabs>
              <w:ind w:left="317" w:hanging="284"/>
              <w:contextualSpacing/>
              <w:rPr>
                <w:rFonts w:eastAsiaTheme="minorEastAsia" w:cstheme="minorHAnsi"/>
                <w:sz w:val="20"/>
                <w:szCs w:val="20"/>
                <w:lang w:val="ro-RO" w:eastAsia="es-ES"/>
              </w:rPr>
            </w:pPr>
            <w:r>
              <w:rPr>
                <w:rFonts w:eastAsiaTheme="minorEastAsia" w:cstheme="minorHAnsi"/>
                <w:sz w:val="20"/>
                <w:szCs w:val="20"/>
                <w:lang w:val="ro-RO" w:eastAsia="es-ES"/>
              </w:rPr>
              <w:t xml:space="preserve">Afiliere la platforma tematică S3 Domeniul Modernizare Industrială, </w:t>
            </w:r>
            <w:proofErr w:type="spellStart"/>
            <w:r>
              <w:rPr>
                <w:rFonts w:eastAsiaTheme="minorEastAsia" w:cstheme="minorHAnsi"/>
                <w:sz w:val="20"/>
                <w:szCs w:val="20"/>
                <w:lang w:val="ro-RO" w:eastAsia="es-ES"/>
              </w:rPr>
              <w:t>Smart</w:t>
            </w:r>
            <w:proofErr w:type="spellEnd"/>
            <w:r>
              <w:rPr>
                <w:rFonts w:eastAsiaTheme="minorEastAsia" w:cstheme="minorHAnsi"/>
                <w:sz w:val="20"/>
                <w:szCs w:val="20"/>
                <w:lang w:val="ro-RO" w:eastAsia="es-ES"/>
              </w:rPr>
              <w:t xml:space="preserve"> Textile </w:t>
            </w:r>
            <w:proofErr w:type="spellStart"/>
            <w:r>
              <w:rPr>
                <w:rFonts w:eastAsiaTheme="minorEastAsia" w:cstheme="minorHAnsi"/>
                <w:sz w:val="20"/>
                <w:szCs w:val="20"/>
                <w:lang w:val="ro-RO" w:eastAsia="es-ES"/>
              </w:rPr>
              <w:t>Regions</w:t>
            </w:r>
            <w:proofErr w:type="spellEnd"/>
            <w:r>
              <w:rPr>
                <w:rFonts w:eastAsiaTheme="minorEastAsia" w:cstheme="minorHAnsi"/>
                <w:sz w:val="20"/>
                <w:szCs w:val="20"/>
                <w:lang w:val="ro-RO" w:eastAsia="es-ES"/>
              </w:rPr>
              <w:t xml:space="preserve"> (RNE fiind regiune </w:t>
            </w:r>
            <w:proofErr w:type="spellStart"/>
            <w:r>
              <w:rPr>
                <w:rFonts w:eastAsiaTheme="minorEastAsia" w:cstheme="minorHAnsi"/>
                <w:sz w:val="20"/>
                <w:szCs w:val="20"/>
                <w:lang w:val="ro-RO" w:eastAsia="es-ES"/>
              </w:rPr>
              <w:t>co-leading</w:t>
            </w:r>
            <w:proofErr w:type="spellEnd"/>
            <w:r>
              <w:rPr>
                <w:rFonts w:eastAsiaTheme="minorEastAsia" w:cstheme="minorHAnsi"/>
                <w:sz w:val="20"/>
                <w:szCs w:val="20"/>
                <w:lang w:val="ro-RO" w:eastAsia="es-ES"/>
              </w:rPr>
              <w:t xml:space="preserve"> la Inițiativa </w:t>
            </w:r>
            <w:proofErr w:type="spellStart"/>
            <w:r>
              <w:rPr>
                <w:rFonts w:eastAsiaTheme="minorEastAsia" w:cstheme="minorHAnsi"/>
                <w:sz w:val="20"/>
                <w:szCs w:val="20"/>
                <w:lang w:val="ro-RO" w:eastAsia="es-ES"/>
              </w:rPr>
              <w:t>Regiotex</w:t>
            </w:r>
            <w:proofErr w:type="spellEnd"/>
            <w:r>
              <w:rPr>
                <w:rFonts w:eastAsiaTheme="minorEastAsia" w:cstheme="minorHAnsi"/>
                <w:sz w:val="20"/>
                <w:szCs w:val="20"/>
                <w:lang w:val="ro-RO" w:eastAsia="es-ES"/>
              </w:rPr>
              <w:t>)</w:t>
            </w:r>
          </w:p>
          <w:p w14:paraId="79D974F1" w14:textId="77777777" w:rsidR="00717467" w:rsidRDefault="00717467">
            <w:pPr>
              <w:rPr>
                <w:rFonts w:eastAsiaTheme="minorEastAsia" w:cstheme="minorHAnsi"/>
                <w:sz w:val="20"/>
                <w:szCs w:val="20"/>
                <w:lang w:val="ro-RO" w:eastAsia="es-ES"/>
              </w:rPr>
            </w:pPr>
          </w:p>
        </w:tc>
      </w:tr>
      <w:tr w:rsidR="00717467" w14:paraId="547AAD3D"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3B606" w14:textId="77777777" w:rsidR="00717467" w:rsidRDefault="00717467">
            <w:pPr>
              <w:jc w:val="center"/>
              <w:rPr>
                <w:rFonts w:ascii="Calibri" w:eastAsia="+mn-ea" w:hAnsi="Calibri" w:cs="+mn-cs"/>
                <w:b/>
                <w:color w:val="000000"/>
                <w:kern w:val="24"/>
                <w:lang w:val="ro-RO"/>
              </w:rPr>
            </w:pPr>
            <w:r>
              <w:rPr>
                <w:rFonts w:ascii="Calibri" w:eastAsia="+mn-ea" w:hAnsi="Calibri" w:cs="+mn-cs"/>
                <w:b/>
                <w:color w:val="000000"/>
                <w:kern w:val="24"/>
                <w:lang w:val="ro-RO"/>
              </w:rPr>
              <w:t>Provocări</w:t>
            </w:r>
          </w:p>
        </w:tc>
      </w:tr>
      <w:tr w:rsidR="00717467" w14:paraId="42F66E14"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0154EBAF"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Produsel</w:t>
            </w:r>
            <w:r>
              <w:rPr>
                <w:rFonts w:ascii="Calibri" w:eastAsia="+mn-ea" w:hAnsi="Calibri" w:cs="+mn-cs"/>
                <w:bCs/>
                <w:strike/>
                <w:color w:val="000000"/>
                <w:kern w:val="24"/>
                <w:sz w:val="20"/>
                <w:szCs w:val="20"/>
                <w:lang w:val="ro-RO"/>
              </w:rPr>
              <w:t xml:space="preserve">e din regiune </w:t>
            </w:r>
            <w:r>
              <w:rPr>
                <w:rFonts w:ascii="Calibri" w:eastAsia="+mn-ea" w:hAnsi="Calibri" w:cs="+mn-cs"/>
                <w:bCs/>
                <w:color w:val="000000"/>
                <w:kern w:val="24"/>
                <w:sz w:val="20"/>
                <w:szCs w:val="20"/>
                <w:lang w:val="ro-RO"/>
              </w:rPr>
              <w:t xml:space="preserve">au valoare adăugată redusă </w:t>
            </w:r>
          </w:p>
          <w:p w14:paraId="31E248FB"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 xml:space="preserve">Colaborare redusă între industrie și cercetare, </w:t>
            </w:r>
            <w:r>
              <w:rPr>
                <w:rFonts w:ascii="Calibri" w:eastAsia="+mn-ea" w:hAnsi="Calibri" w:cs="+mn-cs"/>
                <w:bCs/>
                <w:strike/>
                <w:color w:val="000000"/>
                <w:kern w:val="24"/>
                <w:sz w:val="20"/>
                <w:szCs w:val="20"/>
                <w:lang w:val="ro-RO"/>
              </w:rPr>
              <w:t>cu</w:t>
            </w:r>
            <w:r>
              <w:rPr>
                <w:rFonts w:ascii="Calibri" w:eastAsia="+mn-ea" w:hAnsi="Calibri" w:cs="+mn-cs"/>
                <w:bCs/>
                <w:color w:val="000000"/>
                <w:kern w:val="24"/>
                <w:sz w:val="20"/>
                <w:szCs w:val="20"/>
                <w:lang w:val="ro-RO"/>
              </w:rPr>
              <w:t xml:space="preserve"> transfer tehnologic redus</w:t>
            </w:r>
          </w:p>
          <w:p w14:paraId="511685B3"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forței de muncă cu o calificare medie și interes scăzut pentru formare și angajare în domeniu</w:t>
            </w:r>
          </w:p>
          <w:p w14:paraId="6813F210"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 xml:space="preserve">Slabă incluziune a tinerilor absolvenți </w:t>
            </w:r>
          </w:p>
          <w:p w14:paraId="603A43A6"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 xml:space="preserve">Îmbătrânirea și emigrarea personalului calificat </w:t>
            </w:r>
          </w:p>
          <w:p w14:paraId="36423077"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Dependența de importuri generată de deficitul de plante tehnice produse, de materii prime insuficiente pe plan local/regional și lipsa materiilor prime pentru anumite categorii de produse (ex. încălțăminte, produse de uz medical și de protecție)</w:t>
            </w:r>
          </w:p>
          <w:p w14:paraId="244A140F"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digitalizării lanțului valoric textil în special pe verigile de producție, marketing și promovare/vânzare</w:t>
            </w:r>
          </w:p>
          <w:p w14:paraId="48F03A39"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organismelor de certificare și testare a produselor</w:t>
            </w:r>
          </w:p>
        </w:tc>
      </w:tr>
    </w:tbl>
    <w:p w14:paraId="02E9D926" w14:textId="77777777" w:rsidR="00717467" w:rsidRDefault="00717467" w:rsidP="00717467">
      <w:pPr>
        <w:jc w:val="both"/>
        <w:rPr>
          <w:rFonts w:cstheme="minorHAnsi"/>
          <w:b/>
          <w:bCs/>
          <w:lang w:val="ro-RO"/>
        </w:rPr>
      </w:pPr>
    </w:p>
    <w:p w14:paraId="603C3F26" w14:textId="77777777" w:rsidR="00717467" w:rsidRDefault="00717467" w:rsidP="00717467">
      <w:pPr>
        <w:jc w:val="both"/>
        <w:rPr>
          <w:rFonts w:cstheme="minorHAnsi"/>
          <w:b/>
          <w:bCs/>
          <w:lang w:val="ro-RO"/>
        </w:rPr>
      </w:pPr>
    </w:p>
    <w:p w14:paraId="024F856E" w14:textId="77777777" w:rsidR="00717467" w:rsidRDefault="00717467" w:rsidP="00717467">
      <w:pPr>
        <w:jc w:val="both"/>
        <w:rPr>
          <w:rFonts w:cstheme="minorHAnsi"/>
          <w:b/>
          <w:bCs/>
          <w:lang w:val="ro-RO"/>
        </w:rPr>
      </w:pPr>
    </w:p>
    <w:p w14:paraId="3FBE714D" w14:textId="77777777" w:rsidR="00717467" w:rsidRDefault="00717467" w:rsidP="00717467">
      <w:pPr>
        <w:jc w:val="both"/>
        <w:rPr>
          <w:rFonts w:cstheme="minorHAnsi"/>
          <w:b/>
          <w:bCs/>
          <w:lang w:val="ro-RO"/>
        </w:rPr>
      </w:pPr>
    </w:p>
    <w:p w14:paraId="080D747D" w14:textId="77777777" w:rsidR="00717467" w:rsidRDefault="00717467" w:rsidP="00717467">
      <w:pPr>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717467" w14:paraId="6EC86D20" w14:textId="77777777" w:rsidTr="00717467">
        <w:trPr>
          <w:trHeight w:val="427"/>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A9DE7" w14:textId="77777777" w:rsidR="00717467" w:rsidRDefault="00717467">
            <w:pPr>
              <w:jc w:val="center"/>
              <w:rPr>
                <w:rFonts w:cstheme="minorHAnsi"/>
                <w:b/>
                <w:bCs/>
                <w:lang w:val="ro-RO"/>
              </w:rPr>
            </w:pPr>
            <w:r>
              <w:rPr>
                <w:rFonts w:cstheme="minorHAnsi"/>
                <w:b/>
                <w:bCs/>
                <w:lang w:val="ro-RO"/>
              </w:rPr>
              <w:t>Sector TIC</w:t>
            </w:r>
          </w:p>
        </w:tc>
      </w:tr>
      <w:tr w:rsidR="00717467" w14:paraId="7C7B3A43"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F4609" w14:textId="77777777" w:rsidR="00717467" w:rsidRDefault="00717467">
            <w:pPr>
              <w:jc w:val="center"/>
              <w:rPr>
                <w:rFonts w:cstheme="minorHAnsi"/>
                <w:b/>
                <w:bCs/>
                <w:lang w:val="ro-RO"/>
              </w:rPr>
            </w:pPr>
            <w:r>
              <w:rPr>
                <w:rFonts w:cstheme="minorHAnsi"/>
                <w:b/>
                <w:bCs/>
                <w:lang w:val="ro-RO"/>
              </w:rPr>
              <w:t>Puncte tari</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E7FD7" w14:textId="77777777" w:rsidR="00717467" w:rsidRDefault="00717467">
            <w:pPr>
              <w:jc w:val="center"/>
              <w:rPr>
                <w:rFonts w:cstheme="minorHAnsi"/>
                <w:b/>
                <w:bCs/>
                <w:lang w:val="ro-RO"/>
              </w:rPr>
            </w:pPr>
            <w:r>
              <w:rPr>
                <w:rFonts w:cstheme="minorHAnsi"/>
                <w:b/>
                <w:bCs/>
                <w:lang w:val="ro-RO"/>
              </w:rPr>
              <w:t>Oportunități</w:t>
            </w:r>
          </w:p>
        </w:tc>
      </w:tr>
      <w:tr w:rsidR="00717467" w14:paraId="1E19831A"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hideMark/>
          </w:tcPr>
          <w:p w14:paraId="1E771068"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Programe educaționale și de cercetare avansată, infrastructură aferentă</w:t>
            </w:r>
          </w:p>
          <w:p w14:paraId="58BD2731"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Număr mare de absolvenți îndreptați spre specializare în TIC</w:t>
            </w:r>
          </w:p>
          <w:p w14:paraId="6B957297"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Număr mare de companii active în domeniu</w:t>
            </w:r>
          </w:p>
          <w:p w14:paraId="5F5A0B5B"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Existența a 2 clustere TIC (EURONEST și ICONIC)</w:t>
            </w:r>
          </w:p>
          <w:p w14:paraId="1C728FAE"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Competențe și servicii de calitate în domenii integrate</w:t>
            </w:r>
          </w:p>
          <w:p w14:paraId="71FED615"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 xml:space="preserve">Actori regionali interesați în realizarea de parteneriate </w:t>
            </w:r>
          </w:p>
          <w:p w14:paraId="5867D598" w14:textId="77777777" w:rsidR="00717467" w:rsidRDefault="00717467" w:rsidP="00717467">
            <w:pPr>
              <w:pStyle w:val="ListParagraph"/>
              <w:numPr>
                <w:ilvl w:val="0"/>
                <w:numId w:val="12"/>
              </w:numPr>
              <w:shd w:val="clear" w:color="auto" w:fill="FFFFFF" w:themeFill="background1"/>
              <w:tabs>
                <w:tab w:val="num" w:pos="317"/>
              </w:tabs>
              <w:ind w:left="317" w:hanging="284"/>
              <w:rPr>
                <w:rFonts w:cstheme="minorHAnsi"/>
                <w:sz w:val="20"/>
                <w:szCs w:val="20"/>
                <w:lang w:val="ro-RO"/>
              </w:rPr>
            </w:pPr>
            <w:r>
              <w:rPr>
                <w:rFonts w:cstheme="minorHAnsi"/>
                <w:sz w:val="20"/>
                <w:szCs w:val="20"/>
                <w:lang w:val="ro-RO"/>
              </w:rPr>
              <w:t xml:space="preserve">Existența unui HUB regional Digital </w:t>
            </w:r>
            <w:proofErr w:type="spellStart"/>
            <w:r>
              <w:rPr>
                <w:rFonts w:cstheme="minorHAnsi"/>
                <w:sz w:val="20"/>
                <w:szCs w:val="20"/>
                <w:lang w:val="ro-RO"/>
              </w:rPr>
              <w:t>Innovation</w:t>
            </w:r>
            <w:proofErr w:type="spellEnd"/>
            <w:r>
              <w:rPr>
                <w:rFonts w:cstheme="minorHAnsi"/>
                <w:sz w:val="20"/>
                <w:szCs w:val="20"/>
                <w:lang w:val="ro-RO"/>
              </w:rPr>
              <w:t xml:space="preserve"> Zone (2019)</w:t>
            </w:r>
          </w:p>
          <w:p w14:paraId="227A0CB3"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Infrastructura performantă de date și voce în mediul urban</w:t>
            </w:r>
          </w:p>
          <w:p w14:paraId="3F45F8C2"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Facilitați fiscale pentru TIC</w:t>
            </w:r>
          </w:p>
          <w:p w14:paraId="7A64FA1F"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eastAsia="+mn-ea" w:cstheme="minorHAnsi"/>
                <w:bCs/>
                <w:kern w:val="24"/>
                <w:sz w:val="20"/>
                <w:szCs w:val="20"/>
                <w:lang w:val="ro-RO"/>
              </w:rPr>
              <w:t xml:space="preserve">Comunitate digitală foarte puternică la nivel regional, creată informal, prin puterea spiritului comunitar, voluntar (ex. </w:t>
            </w:r>
            <w:proofErr w:type="spellStart"/>
            <w:r>
              <w:rPr>
                <w:rFonts w:eastAsia="+mn-ea" w:cstheme="minorHAnsi"/>
                <w:bCs/>
                <w:kern w:val="24"/>
                <w:sz w:val="20"/>
                <w:szCs w:val="20"/>
                <w:lang w:val="ro-RO"/>
              </w:rPr>
              <w:t>Codecamp</w:t>
            </w:r>
            <w:proofErr w:type="spellEnd"/>
            <w:r>
              <w:rPr>
                <w:rFonts w:eastAsia="+mn-ea" w:cstheme="minorHAnsi"/>
                <w:bCs/>
                <w:kern w:val="24"/>
                <w:sz w:val="20"/>
                <w:szCs w:val="20"/>
                <w:lang w:val="ro-RO"/>
              </w:rPr>
              <w:t>, NDR, etc.);</w:t>
            </w:r>
          </w:p>
          <w:p w14:paraId="0EDC7AB0"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eastAsia="+mn-ea" w:cstheme="minorHAnsi"/>
                <w:bCs/>
                <w:kern w:val="24"/>
                <w:sz w:val="20"/>
                <w:szCs w:val="20"/>
                <w:lang w:val="ro-RO"/>
              </w:rPr>
              <w:t>Experiența unor parteneriate între mediul academic și cel privat din regiune</w:t>
            </w:r>
          </w:p>
          <w:p w14:paraId="3B5B7C7E" w14:textId="77777777" w:rsidR="00717467" w:rsidRDefault="00717467" w:rsidP="00717467">
            <w:pPr>
              <w:pStyle w:val="ListParagraph"/>
              <w:numPr>
                <w:ilvl w:val="0"/>
                <w:numId w:val="12"/>
              </w:numPr>
              <w:tabs>
                <w:tab w:val="num" w:pos="317"/>
              </w:tabs>
              <w:ind w:left="317" w:hanging="284"/>
              <w:rPr>
                <w:rFonts w:cstheme="minorHAnsi"/>
                <w:b/>
                <w:bCs/>
                <w:sz w:val="20"/>
                <w:szCs w:val="20"/>
                <w:lang w:val="ro-RO"/>
              </w:rPr>
            </w:pPr>
            <w:r>
              <w:rPr>
                <w:rFonts w:eastAsia="+mn-ea" w:cstheme="minorHAnsi"/>
                <w:bCs/>
                <w:kern w:val="24"/>
                <w:sz w:val="20"/>
                <w:szCs w:val="20"/>
                <w:lang w:val="ro-RO"/>
              </w:rPr>
              <w:t xml:space="preserve">Existența unor structuri informale/non-formale de învățământ </w:t>
            </w:r>
          </w:p>
        </w:tc>
        <w:tc>
          <w:tcPr>
            <w:tcW w:w="4508" w:type="dxa"/>
            <w:tcBorders>
              <w:top w:val="single" w:sz="4" w:space="0" w:color="auto"/>
              <w:left w:val="single" w:sz="4" w:space="0" w:color="auto"/>
              <w:bottom w:val="single" w:sz="4" w:space="0" w:color="auto"/>
              <w:right w:val="single" w:sz="4" w:space="0" w:color="auto"/>
            </w:tcBorders>
            <w:hideMark/>
          </w:tcPr>
          <w:p w14:paraId="3FC3BD59"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Potențial de dezvoltare start-</w:t>
            </w:r>
            <w:proofErr w:type="spellStart"/>
            <w:r>
              <w:rPr>
                <w:rFonts w:cstheme="minorHAnsi"/>
                <w:sz w:val="20"/>
                <w:szCs w:val="20"/>
                <w:lang w:val="ro-RO"/>
              </w:rPr>
              <w:t>up</w:t>
            </w:r>
            <w:proofErr w:type="spellEnd"/>
            <w:r>
              <w:rPr>
                <w:rFonts w:cstheme="minorHAnsi"/>
                <w:sz w:val="20"/>
                <w:szCs w:val="20"/>
                <w:lang w:val="ro-RO"/>
              </w:rPr>
              <w:t xml:space="preserve">-uri/ spin-off-uri / clustere </w:t>
            </w:r>
          </w:p>
          <w:p w14:paraId="5343D56C"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Digitalizarea si Industria 4.0 sunt obiective europene majore, cu fonduri alocate</w:t>
            </w:r>
          </w:p>
          <w:p w14:paraId="6C5F851F"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Potențial regional pentru dezvoltarea capacității de construcție hardware și software</w:t>
            </w:r>
          </w:p>
          <w:p w14:paraId="2782DDE4"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Potențial ridicat de dezvoltare noi soluții TIC ca răspuns la amenințările cibernetice</w:t>
            </w:r>
          </w:p>
          <w:p w14:paraId="62872F65"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Creșterea nevoii de produse și servicii TIC,  transferul unor activități în online (inclusiv educație) din cauza măsurilor de distanțare fizica impuse de COVID-19</w:t>
            </w:r>
          </w:p>
          <w:p w14:paraId="77321F0A"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 xml:space="preserve">TIC poate acționa ca și catalizator tehnologic (KET) pentru dezvoltarea altor domenii cu potențial de specializare la nivel regional </w:t>
            </w:r>
          </w:p>
          <w:p w14:paraId="58DDAB4E" w14:textId="77777777" w:rsidR="00717467" w:rsidRDefault="00717467" w:rsidP="00717467">
            <w:pPr>
              <w:pStyle w:val="ListParagraph"/>
              <w:numPr>
                <w:ilvl w:val="0"/>
                <w:numId w:val="12"/>
              </w:numPr>
              <w:tabs>
                <w:tab w:val="num" w:pos="317"/>
              </w:tabs>
              <w:ind w:left="317" w:hanging="284"/>
              <w:rPr>
                <w:rFonts w:cstheme="minorHAnsi"/>
                <w:sz w:val="20"/>
                <w:szCs w:val="20"/>
                <w:lang w:val="ro-RO"/>
              </w:rPr>
            </w:pPr>
            <w:r>
              <w:rPr>
                <w:rFonts w:cstheme="minorHAnsi"/>
                <w:sz w:val="20"/>
                <w:szCs w:val="20"/>
                <w:lang w:val="ro-RO"/>
              </w:rPr>
              <w:t>Existența liniilor bugetare dedicate din fonduri europene, naționale și regionale</w:t>
            </w:r>
          </w:p>
          <w:p w14:paraId="4B01C619" w14:textId="77777777" w:rsidR="00717467" w:rsidRDefault="00717467" w:rsidP="00717467">
            <w:pPr>
              <w:pStyle w:val="ListParagraph"/>
              <w:numPr>
                <w:ilvl w:val="0"/>
                <w:numId w:val="12"/>
              </w:numPr>
              <w:tabs>
                <w:tab w:val="num" w:pos="338"/>
              </w:tabs>
              <w:ind w:left="317" w:hanging="284"/>
              <w:rPr>
                <w:rFonts w:cstheme="minorHAnsi"/>
                <w:b/>
                <w:bCs/>
                <w:sz w:val="20"/>
                <w:szCs w:val="20"/>
                <w:lang w:val="ro-RO"/>
              </w:rPr>
            </w:pPr>
            <w:r>
              <w:rPr>
                <w:rFonts w:cstheme="minorHAnsi"/>
                <w:sz w:val="20"/>
                <w:szCs w:val="20"/>
                <w:lang w:val="ro-RO"/>
              </w:rPr>
              <w:t>Valorificarea know-how-ului multinaționalelor active în România în domeniul TIC (management și dezvoltare)</w:t>
            </w:r>
          </w:p>
        </w:tc>
      </w:tr>
      <w:tr w:rsidR="00717467" w14:paraId="1E889FC0"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74400" w14:textId="77777777" w:rsidR="00717467" w:rsidRDefault="00717467">
            <w:pPr>
              <w:jc w:val="center"/>
              <w:rPr>
                <w:rFonts w:ascii="Calibri" w:eastAsia="+mn-ea" w:hAnsi="Calibri" w:cs="+mn-cs"/>
                <w:b/>
                <w:color w:val="000000"/>
                <w:kern w:val="24"/>
                <w:lang w:val="ro-RO"/>
              </w:rPr>
            </w:pPr>
            <w:r>
              <w:rPr>
                <w:rFonts w:ascii="Calibri" w:eastAsia="+mn-ea" w:hAnsi="Calibri" w:cs="+mn-cs"/>
                <w:b/>
                <w:color w:val="000000"/>
                <w:kern w:val="24"/>
                <w:lang w:val="ro-RO"/>
              </w:rPr>
              <w:t>Provocări</w:t>
            </w:r>
          </w:p>
        </w:tc>
      </w:tr>
      <w:tr w:rsidR="00717467" w14:paraId="5F595FB6" w14:textId="77777777" w:rsidTr="00717467">
        <w:trPr>
          <w:trHeight w:val="2950"/>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7A6543DD"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proofErr w:type="spellStart"/>
            <w:r>
              <w:rPr>
                <w:rFonts w:ascii="Calibri" w:eastAsia="+mn-ea" w:hAnsi="Calibri" w:cs="+mn-cs"/>
                <w:bCs/>
                <w:color w:val="000000"/>
                <w:kern w:val="24"/>
                <w:sz w:val="20"/>
                <w:szCs w:val="20"/>
                <w:lang w:val="ro-RO"/>
              </w:rPr>
              <w:t>Brain</w:t>
            </w:r>
            <w:proofErr w:type="spellEnd"/>
            <w:r>
              <w:rPr>
                <w:rFonts w:ascii="Calibri" w:eastAsia="+mn-ea" w:hAnsi="Calibri" w:cs="+mn-cs"/>
                <w:bCs/>
                <w:color w:val="000000"/>
                <w:kern w:val="24"/>
                <w:sz w:val="20"/>
                <w:szCs w:val="20"/>
                <w:lang w:val="ro-RO"/>
              </w:rPr>
              <w:t xml:space="preserve"> </w:t>
            </w:r>
            <w:proofErr w:type="spellStart"/>
            <w:r>
              <w:rPr>
                <w:rFonts w:ascii="Calibri" w:eastAsia="+mn-ea" w:hAnsi="Calibri" w:cs="+mn-cs"/>
                <w:bCs/>
                <w:color w:val="000000"/>
                <w:kern w:val="24"/>
                <w:sz w:val="20"/>
                <w:szCs w:val="20"/>
                <w:lang w:val="ro-RO"/>
              </w:rPr>
              <w:t>drain</w:t>
            </w:r>
            <w:proofErr w:type="spellEnd"/>
            <w:r>
              <w:rPr>
                <w:rFonts w:ascii="Calibri" w:eastAsia="+mn-ea" w:hAnsi="Calibri" w:cs="+mn-cs"/>
                <w:bCs/>
                <w:color w:val="000000"/>
                <w:kern w:val="24"/>
                <w:sz w:val="20"/>
                <w:szCs w:val="20"/>
                <w:lang w:val="ro-RO"/>
              </w:rPr>
              <w:t xml:space="preserve">; dificultăți în reținerea tinerilor în centrele academice și în companiile din regiune </w:t>
            </w:r>
          </w:p>
          <w:p w14:paraId="19E9818E"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Decalaje de remunerare între RNE și alte regiuni/țări</w:t>
            </w:r>
          </w:p>
          <w:p w14:paraId="2E1BD943"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Gamă limitată de specializare a forței de muncă în domeniul TIC</w:t>
            </w:r>
          </w:p>
          <w:p w14:paraId="7D6AAD69"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competențelor digitale de bază (la scară largă, la anumite categorii de vârsta) coroborată cu infrastructura de date și voce deficitară (în special în mediul rural)</w:t>
            </w:r>
          </w:p>
          <w:p w14:paraId="008B9FB1"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de maturitate digitală a companiilor și autorităților publice și nivel redus de informare privind securitatea informației</w:t>
            </w:r>
          </w:p>
          <w:p w14:paraId="0779F73C"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Număr redus de furnizori de soluții TIC naționali prezenți în regiune (10%)</w:t>
            </w:r>
          </w:p>
          <w:p w14:paraId="6D0E7989"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Slabă dezvoltare a culturii antreprenoriale și digitale, pentru implementarea soluțiilor digitale în industrie și alte domenii ale activității umane</w:t>
            </w:r>
          </w:p>
        </w:tc>
      </w:tr>
    </w:tbl>
    <w:p w14:paraId="02B9B0BF" w14:textId="77777777" w:rsidR="00717467" w:rsidRDefault="00717467" w:rsidP="00717467">
      <w:pPr>
        <w:jc w:val="both"/>
        <w:rPr>
          <w:rFonts w:cstheme="minorHAnsi"/>
          <w:b/>
          <w:bCs/>
          <w:lang w:val="ro-RO"/>
        </w:rPr>
      </w:pPr>
    </w:p>
    <w:p w14:paraId="28BE4AE2" w14:textId="77777777" w:rsidR="00717467" w:rsidRDefault="00717467" w:rsidP="00717467">
      <w:pPr>
        <w:jc w:val="both"/>
        <w:rPr>
          <w:rFonts w:cstheme="minorHAnsi"/>
          <w:b/>
          <w:bCs/>
          <w:lang w:val="ro-RO"/>
        </w:rPr>
      </w:pPr>
    </w:p>
    <w:p w14:paraId="274B7C20" w14:textId="77777777" w:rsidR="00717467" w:rsidRDefault="00717467" w:rsidP="00717467">
      <w:pPr>
        <w:jc w:val="both"/>
        <w:rPr>
          <w:rFonts w:cstheme="minorHAnsi"/>
          <w:b/>
          <w:bCs/>
          <w:lang w:val="ro-RO"/>
        </w:rPr>
      </w:pPr>
    </w:p>
    <w:p w14:paraId="15E58EB3" w14:textId="77777777" w:rsidR="00717467" w:rsidRDefault="00717467" w:rsidP="00717467">
      <w:pPr>
        <w:jc w:val="both"/>
        <w:rPr>
          <w:rFonts w:cstheme="minorHAnsi"/>
          <w:b/>
          <w:bCs/>
          <w:lang w:val="ro-RO"/>
        </w:rPr>
      </w:pPr>
    </w:p>
    <w:tbl>
      <w:tblPr>
        <w:tblStyle w:val="TableGrid"/>
        <w:tblW w:w="0" w:type="auto"/>
        <w:tblLook w:val="04A0" w:firstRow="1" w:lastRow="0" w:firstColumn="1" w:lastColumn="0" w:noHBand="0" w:noVBand="1"/>
      </w:tblPr>
      <w:tblGrid>
        <w:gridCol w:w="4508"/>
        <w:gridCol w:w="4508"/>
      </w:tblGrid>
      <w:tr w:rsidR="00717467" w14:paraId="765AD109" w14:textId="77777777" w:rsidTr="00717467">
        <w:trPr>
          <w:trHeight w:val="494"/>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02FE9" w14:textId="77777777" w:rsidR="00717467" w:rsidRDefault="00717467">
            <w:pPr>
              <w:jc w:val="center"/>
              <w:rPr>
                <w:rFonts w:cstheme="minorHAnsi"/>
                <w:b/>
                <w:bCs/>
                <w:lang w:val="ro-RO"/>
              </w:rPr>
            </w:pPr>
            <w:r>
              <w:rPr>
                <w:rFonts w:cstheme="minorHAnsi"/>
                <w:b/>
                <w:bCs/>
                <w:lang w:val="ro-RO"/>
              </w:rPr>
              <w:t>Sector TURISM</w:t>
            </w:r>
          </w:p>
        </w:tc>
      </w:tr>
      <w:tr w:rsidR="00717467" w14:paraId="6DDD5F95"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24CD8" w14:textId="77777777" w:rsidR="00717467" w:rsidRDefault="00717467">
            <w:pPr>
              <w:jc w:val="center"/>
              <w:rPr>
                <w:rFonts w:cstheme="minorHAnsi"/>
                <w:b/>
                <w:bCs/>
                <w:lang w:val="ro-RO"/>
              </w:rPr>
            </w:pPr>
            <w:r>
              <w:rPr>
                <w:rFonts w:cstheme="minorHAnsi"/>
                <w:b/>
                <w:bCs/>
                <w:lang w:val="ro-RO"/>
              </w:rPr>
              <w:t>Puncte tari</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AB6A2" w14:textId="77777777" w:rsidR="00717467" w:rsidRDefault="00717467">
            <w:pPr>
              <w:jc w:val="center"/>
              <w:rPr>
                <w:rFonts w:cstheme="minorHAnsi"/>
                <w:b/>
                <w:bCs/>
                <w:lang w:val="ro-RO"/>
              </w:rPr>
            </w:pPr>
            <w:r>
              <w:rPr>
                <w:rFonts w:cstheme="minorHAnsi"/>
                <w:b/>
                <w:bCs/>
                <w:lang w:val="ro-RO"/>
              </w:rPr>
              <w:t>Oportunități</w:t>
            </w:r>
          </w:p>
        </w:tc>
      </w:tr>
      <w:tr w:rsidR="00717467" w14:paraId="1B1E22CA" w14:textId="77777777" w:rsidTr="00717467">
        <w:trPr>
          <w:trHeight w:val="397"/>
        </w:trPr>
        <w:tc>
          <w:tcPr>
            <w:tcW w:w="4508" w:type="dxa"/>
            <w:tcBorders>
              <w:top w:val="single" w:sz="4" w:space="0" w:color="auto"/>
              <w:left w:val="single" w:sz="4" w:space="0" w:color="auto"/>
              <w:bottom w:val="single" w:sz="4" w:space="0" w:color="auto"/>
              <w:right w:val="single" w:sz="4" w:space="0" w:color="auto"/>
            </w:tcBorders>
            <w:hideMark/>
          </w:tcPr>
          <w:p w14:paraId="60A8C559" w14:textId="77777777" w:rsidR="00717467" w:rsidRDefault="00717467" w:rsidP="00717467">
            <w:pPr>
              <w:pStyle w:val="ListParagraph"/>
              <w:numPr>
                <w:ilvl w:val="0"/>
                <w:numId w:val="14"/>
              </w:numPr>
              <w:tabs>
                <w:tab w:val="num" w:pos="317"/>
              </w:tabs>
              <w:ind w:left="317"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Potențial turistic ridicat (natural, cultural, etnografic)</w:t>
            </w:r>
          </w:p>
          <w:p w14:paraId="45A7C8AA" w14:textId="77777777" w:rsidR="00717467" w:rsidRDefault="00717467" w:rsidP="00717467">
            <w:pPr>
              <w:pStyle w:val="ListParagraph"/>
              <w:numPr>
                <w:ilvl w:val="0"/>
                <w:numId w:val="14"/>
              </w:numPr>
              <w:tabs>
                <w:tab w:val="num" w:pos="317"/>
              </w:tabs>
              <w:ind w:left="317"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Stațiuni balneoclimaterice certificate</w:t>
            </w:r>
          </w:p>
          <w:p w14:paraId="50C9F9B9" w14:textId="77777777" w:rsidR="00717467" w:rsidRDefault="00717467" w:rsidP="00717467">
            <w:pPr>
              <w:pStyle w:val="ListParagraph"/>
              <w:numPr>
                <w:ilvl w:val="0"/>
                <w:numId w:val="14"/>
              </w:numPr>
              <w:tabs>
                <w:tab w:val="num" w:pos="317"/>
              </w:tabs>
              <w:ind w:left="317"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 xml:space="preserve">Ape minerale înalt calitative; zăcământ de turbă roșie pentru băi de nămol; soluri fertile pentru practicarea agroturismului (agricultură, oenologie, apicultură, etc.); bucătărie </w:t>
            </w:r>
            <w:r>
              <w:rPr>
                <w:rFonts w:ascii="Calibri" w:hAnsi="Calibri" w:cs="Calibri"/>
                <w:bCs/>
                <w:color w:val="000000" w:themeColor="text1"/>
                <w:kern w:val="24"/>
                <w:sz w:val="20"/>
                <w:szCs w:val="20"/>
                <w:lang w:val="ro-RO"/>
              </w:rPr>
              <w:lastRenderedPageBreak/>
              <w:t>tradițională și specialități regionale (</w:t>
            </w:r>
            <w:proofErr w:type="spellStart"/>
            <w:r>
              <w:rPr>
                <w:rFonts w:ascii="Calibri" w:hAnsi="Calibri" w:cs="Calibri"/>
                <w:bCs/>
                <w:color w:val="000000" w:themeColor="text1"/>
                <w:kern w:val="24"/>
                <w:sz w:val="20"/>
                <w:szCs w:val="20"/>
                <w:lang w:val="ro-RO"/>
              </w:rPr>
              <w:t>incl</w:t>
            </w:r>
            <w:proofErr w:type="spellEnd"/>
            <w:r>
              <w:rPr>
                <w:rFonts w:ascii="Calibri" w:hAnsi="Calibri" w:cs="Calibri"/>
                <w:bCs/>
                <w:color w:val="000000" w:themeColor="text1"/>
                <w:kern w:val="24"/>
                <w:sz w:val="20"/>
                <w:szCs w:val="20"/>
                <w:lang w:val="ro-RO"/>
              </w:rPr>
              <w:t xml:space="preserve">. produse montane de calitate și gastronomie locală); </w:t>
            </w:r>
          </w:p>
          <w:p w14:paraId="6F7E117C" w14:textId="77777777" w:rsidR="00717467" w:rsidRDefault="00717467" w:rsidP="00717467">
            <w:pPr>
              <w:pStyle w:val="ListParagraph"/>
              <w:numPr>
                <w:ilvl w:val="0"/>
                <w:numId w:val="14"/>
              </w:numPr>
              <w:tabs>
                <w:tab w:val="num" w:pos="317"/>
              </w:tabs>
              <w:ind w:left="317"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Climat favorabil pentru climatoterapie (helioterapie etc.)</w:t>
            </w:r>
          </w:p>
          <w:p w14:paraId="5271B5BC" w14:textId="77777777" w:rsidR="00717467" w:rsidRDefault="00717467" w:rsidP="00717467">
            <w:pPr>
              <w:pStyle w:val="ListParagraph"/>
              <w:numPr>
                <w:ilvl w:val="0"/>
                <w:numId w:val="14"/>
              </w:numPr>
              <w:tabs>
                <w:tab w:val="num" w:pos="317"/>
              </w:tabs>
              <w:ind w:left="317"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Existența unui număr mare de arii protejate  (parcuri naționale, naturale și rezervații) incluse în rețeaua europeană Natura 2000 și într-o destinație Eco turistică certificată</w:t>
            </w:r>
          </w:p>
          <w:p w14:paraId="6F55D884" w14:textId="77777777" w:rsidR="00717467" w:rsidRDefault="00717467" w:rsidP="00717467">
            <w:pPr>
              <w:pStyle w:val="ListParagraph"/>
              <w:numPr>
                <w:ilvl w:val="0"/>
                <w:numId w:val="14"/>
              </w:numPr>
              <w:tabs>
                <w:tab w:val="num" w:pos="317"/>
              </w:tabs>
              <w:ind w:left="317"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 xml:space="preserve">Rețea de structuri de primire turistică dezvoltată și variată, cu creșterea capacității de cazare în pensiunile </w:t>
            </w:r>
            <w:proofErr w:type="spellStart"/>
            <w:r>
              <w:rPr>
                <w:rFonts w:ascii="Calibri" w:hAnsi="Calibri" w:cs="Calibri"/>
                <w:bCs/>
                <w:color w:val="000000" w:themeColor="text1"/>
                <w:kern w:val="24"/>
                <w:sz w:val="20"/>
                <w:szCs w:val="20"/>
                <w:lang w:val="ro-RO"/>
              </w:rPr>
              <w:t>agro</w:t>
            </w:r>
            <w:proofErr w:type="spellEnd"/>
            <w:r>
              <w:rPr>
                <w:rFonts w:ascii="Calibri" w:hAnsi="Calibri" w:cs="Calibri"/>
                <w:bCs/>
                <w:color w:val="000000" w:themeColor="text1"/>
                <w:kern w:val="24"/>
                <w:sz w:val="20"/>
                <w:szCs w:val="20"/>
                <w:lang w:val="ro-RO"/>
              </w:rPr>
              <w:t>-turistice</w:t>
            </w:r>
          </w:p>
          <w:p w14:paraId="4B603D62" w14:textId="77777777" w:rsidR="00717467" w:rsidRDefault="00717467" w:rsidP="00717467">
            <w:pPr>
              <w:pStyle w:val="ListParagraph"/>
              <w:numPr>
                <w:ilvl w:val="0"/>
                <w:numId w:val="14"/>
              </w:numPr>
              <w:tabs>
                <w:tab w:val="num" w:pos="317"/>
              </w:tabs>
              <w:ind w:left="317"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Infrastructura aeroportuară bună (3 aeroporturi internaționale)</w:t>
            </w:r>
          </w:p>
          <w:p w14:paraId="461FB523" w14:textId="77777777" w:rsidR="00717467" w:rsidRDefault="00717467" w:rsidP="00717467">
            <w:pPr>
              <w:pStyle w:val="ListParagraph"/>
              <w:numPr>
                <w:ilvl w:val="0"/>
                <w:numId w:val="14"/>
              </w:numPr>
              <w:tabs>
                <w:tab w:val="num" w:pos="317"/>
              </w:tabs>
              <w:ind w:left="317"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Existența unor branduri teritoriale și de produse în regiune (Ex: Produs în Bucovina)</w:t>
            </w:r>
          </w:p>
          <w:p w14:paraId="4974E611" w14:textId="77777777" w:rsidR="00717467" w:rsidRDefault="00717467" w:rsidP="00717467">
            <w:pPr>
              <w:pStyle w:val="ListParagraph"/>
              <w:numPr>
                <w:ilvl w:val="0"/>
                <w:numId w:val="14"/>
              </w:numPr>
              <w:tabs>
                <w:tab w:val="num" w:pos="317"/>
              </w:tabs>
              <w:ind w:left="317"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Diversitatea tradițiilor, obiceiurilor, meșteșugurilor/peisaj cultural diversificat și autentic</w:t>
            </w:r>
          </w:p>
          <w:p w14:paraId="24AAF8AA" w14:textId="77777777" w:rsidR="00717467" w:rsidRDefault="00717467" w:rsidP="00717467">
            <w:pPr>
              <w:pStyle w:val="ListParagraph"/>
              <w:numPr>
                <w:ilvl w:val="0"/>
                <w:numId w:val="14"/>
              </w:numPr>
              <w:tabs>
                <w:tab w:val="num" w:pos="317"/>
              </w:tabs>
              <w:ind w:left="317"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Calendar bogat de festivaluri și manifestări culturale</w:t>
            </w:r>
          </w:p>
          <w:p w14:paraId="4E12471B" w14:textId="77777777" w:rsidR="00717467" w:rsidRDefault="00717467" w:rsidP="00717467">
            <w:pPr>
              <w:pStyle w:val="ListParagraph"/>
              <w:numPr>
                <w:ilvl w:val="0"/>
                <w:numId w:val="14"/>
              </w:numPr>
              <w:tabs>
                <w:tab w:val="num" w:pos="317"/>
              </w:tabs>
              <w:ind w:left="317"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Ospitalitatea</w:t>
            </w:r>
          </w:p>
        </w:tc>
        <w:tc>
          <w:tcPr>
            <w:tcW w:w="4508" w:type="dxa"/>
            <w:tcBorders>
              <w:top w:val="single" w:sz="4" w:space="0" w:color="auto"/>
              <w:left w:val="single" w:sz="4" w:space="0" w:color="auto"/>
              <w:bottom w:val="single" w:sz="4" w:space="0" w:color="auto"/>
              <w:right w:val="single" w:sz="4" w:space="0" w:color="auto"/>
            </w:tcBorders>
            <w:vAlign w:val="center"/>
            <w:hideMark/>
          </w:tcPr>
          <w:p w14:paraId="2E3EBD3D" w14:textId="77777777" w:rsidR="00717467" w:rsidRDefault="00717467" w:rsidP="00717467">
            <w:pPr>
              <w:pStyle w:val="ListParagraph"/>
              <w:numPr>
                <w:ilvl w:val="0"/>
                <w:numId w:val="14"/>
              </w:numPr>
              <w:tabs>
                <w:tab w:val="num" w:pos="338"/>
              </w:tabs>
              <w:ind w:left="338"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lastRenderedPageBreak/>
              <w:t>Potențial de exploatare a zonelor montane pe tot parcursul anului, prin drumeție, echitație, alpinism, sporturi extreme;</w:t>
            </w:r>
          </w:p>
          <w:p w14:paraId="37EE8C40" w14:textId="77777777" w:rsidR="00717467" w:rsidRDefault="00717467" w:rsidP="00717467">
            <w:pPr>
              <w:pStyle w:val="ListParagraph"/>
              <w:numPr>
                <w:ilvl w:val="0"/>
                <w:numId w:val="14"/>
              </w:numPr>
              <w:tabs>
                <w:tab w:val="num" w:pos="338"/>
              </w:tabs>
              <w:ind w:left="338" w:hanging="284"/>
              <w:rPr>
                <w:rFonts w:ascii="Calibri" w:hAnsi="Calibri" w:cs="Calibri"/>
                <w:bCs/>
                <w:kern w:val="24"/>
                <w:sz w:val="20"/>
                <w:szCs w:val="20"/>
                <w:lang w:val="ro-RO"/>
              </w:rPr>
            </w:pPr>
            <w:r>
              <w:rPr>
                <w:rFonts w:ascii="Calibri" w:hAnsi="Calibri" w:cs="Calibri"/>
                <w:bCs/>
                <w:color w:val="000000" w:themeColor="text1"/>
                <w:kern w:val="24"/>
                <w:sz w:val="20"/>
                <w:szCs w:val="20"/>
                <w:lang w:val="ro-RO"/>
              </w:rPr>
              <w:t>Reorientarea către turismul activ, turismul în natură; reorientare spre turismul intern (</w:t>
            </w:r>
            <w:proofErr w:type="spellStart"/>
            <w:r>
              <w:rPr>
                <w:rFonts w:ascii="Calibri" w:hAnsi="Calibri" w:cs="Calibri"/>
                <w:bCs/>
                <w:color w:val="000000" w:themeColor="text1"/>
                <w:kern w:val="24"/>
                <w:sz w:val="20"/>
                <w:szCs w:val="20"/>
                <w:lang w:val="ro-RO"/>
              </w:rPr>
              <w:t>incl</w:t>
            </w:r>
            <w:proofErr w:type="spellEnd"/>
            <w:r>
              <w:rPr>
                <w:rFonts w:ascii="Calibri" w:hAnsi="Calibri" w:cs="Calibri"/>
                <w:bCs/>
                <w:color w:val="000000" w:themeColor="text1"/>
                <w:kern w:val="24"/>
                <w:sz w:val="20"/>
                <w:szCs w:val="20"/>
                <w:lang w:val="ro-RO"/>
              </w:rPr>
              <w:t>. turismul rural) din cauza crizei COVID 19</w:t>
            </w:r>
            <w:r>
              <w:rPr>
                <w:rFonts w:ascii="Calibri" w:hAnsi="Calibri" w:cs="Calibri"/>
                <w:bCs/>
                <w:kern w:val="24"/>
                <w:sz w:val="20"/>
                <w:szCs w:val="20"/>
                <w:lang w:val="ro-RO"/>
              </w:rPr>
              <w:t xml:space="preserve"> </w:t>
            </w:r>
          </w:p>
          <w:p w14:paraId="55874AD7" w14:textId="77777777" w:rsidR="00717467" w:rsidRDefault="00717467" w:rsidP="00717467">
            <w:pPr>
              <w:pStyle w:val="ListParagraph"/>
              <w:numPr>
                <w:ilvl w:val="0"/>
                <w:numId w:val="14"/>
              </w:numPr>
              <w:tabs>
                <w:tab w:val="num" w:pos="338"/>
              </w:tabs>
              <w:ind w:left="338" w:hanging="284"/>
              <w:rPr>
                <w:rFonts w:ascii="Calibri" w:hAnsi="Calibri" w:cs="Calibri"/>
                <w:bCs/>
                <w:kern w:val="24"/>
                <w:sz w:val="20"/>
                <w:szCs w:val="20"/>
                <w:lang w:val="ro-RO"/>
              </w:rPr>
            </w:pPr>
            <w:r>
              <w:rPr>
                <w:rFonts w:ascii="Calibri" w:hAnsi="Calibri" w:cs="Calibri"/>
                <w:bCs/>
                <w:kern w:val="24"/>
                <w:sz w:val="20"/>
                <w:szCs w:val="20"/>
                <w:lang w:val="ro-RO"/>
              </w:rPr>
              <w:lastRenderedPageBreak/>
              <w:t>Posibilitatea de promovare a destinațiilor COVID SAFE</w:t>
            </w:r>
          </w:p>
          <w:p w14:paraId="424F00E8" w14:textId="77777777" w:rsidR="00717467" w:rsidRDefault="00717467" w:rsidP="00717467">
            <w:pPr>
              <w:pStyle w:val="ListParagraph"/>
              <w:numPr>
                <w:ilvl w:val="0"/>
                <w:numId w:val="14"/>
              </w:numPr>
              <w:tabs>
                <w:tab w:val="num" w:pos="338"/>
              </w:tabs>
              <w:ind w:left="338"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 xml:space="preserve">Interes internațional crescut pentru turismul balnear (inclusiv tratamentul de prevenție – de tip </w:t>
            </w:r>
            <w:proofErr w:type="spellStart"/>
            <w:r>
              <w:rPr>
                <w:rFonts w:ascii="Calibri" w:hAnsi="Calibri" w:cs="Calibri"/>
                <w:bCs/>
                <w:color w:val="000000" w:themeColor="text1"/>
                <w:kern w:val="24"/>
                <w:sz w:val="20"/>
                <w:szCs w:val="20"/>
                <w:lang w:val="ro-RO"/>
              </w:rPr>
              <w:t>wellness</w:t>
            </w:r>
            <w:proofErr w:type="spellEnd"/>
            <w:r>
              <w:rPr>
                <w:rFonts w:ascii="Calibri" w:hAnsi="Calibri" w:cs="Calibri"/>
                <w:bCs/>
                <w:color w:val="000000" w:themeColor="text1"/>
                <w:kern w:val="24"/>
                <w:sz w:val="20"/>
                <w:szCs w:val="20"/>
                <w:lang w:val="ro-RO"/>
              </w:rPr>
              <w:t>/</w:t>
            </w:r>
            <w:proofErr w:type="spellStart"/>
            <w:r>
              <w:rPr>
                <w:rFonts w:ascii="Calibri" w:hAnsi="Calibri" w:cs="Calibri"/>
                <w:bCs/>
                <w:color w:val="000000" w:themeColor="text1"/>
                <w:kern w:val="24"/>
                <w:sz w:val="20"/>
                <w:szCs w:val="20"/>
                <w:lang w:val="ro-RO"/>
              </w:rPr>
              <w:t>spa</w:t>
            </w:r>
            <w:proofErr w:type="spellEnd"/>
            <w:r>
              <w:rPr>
                <w:rFonts w:ascii="Calibri" w:hAnsi="Calibri" w:cs="Calibri"/>
                <w:bCs/>
                <w:color w:val="000000" w:themeColor="text1"/>
                <w:kern w:val="24"/>
                <w:sz w:val="20"/>
                <w:szCs w:val="20"/>
                <w:lang w:val="ro-RO"/>
              </w:rPr>
              <w:t xml:space="preserve">), ecoturism, agroturism și turism rural, turismul de aventură și </w:t>
            </w:r>
            <w:proofErr w:type="spellStart"/>
            <w:r>
              <w:rPr>
                <w:rFonts w:ascii="Calibri" w:hAnsi="Calibri" w:cs="Calibri"/>
                <w:bCs/>
                <w:color w:val="000000" w:themeColor="text1"/>
                <w:kern w:val="24"/>
                <w:sz w:val="20"/>
                <w:szCs w:val="20"/>
                <w:lang w:val="ro-RO"/>
              </w:rPr>
              <w:t>experiențial</w:t>
            </w:r>
            <w:proofErr w:type="spellEnd"/>
            <w:r>
              <w:rPr>
                <w:rFonts w:ascii="Calibri" w:hAnsi="Calibri" w:cs="Calibri"/>
                <w:bCs/>
                <w:color w:val="000000" w:themeColor="text1"/>
                <w:kern w:val="24"/>
                <w:sz w:val="20"/>
                <w:szCs w:val="20"/>
                <w:lang w:val="ro-RO"/>
              </w:rPr>
              <w:t>;</w:t>
            </w:r>
          </w:p>
          <w:p w14:paraId="6BE2A636" w14:textId="77777777" w:rsidR="00717467" w:rsidRDefault="00717467" w:rsidP="00717467">
            <w:pPr>
              <w:pStyle w:val="ListParagraph"/>
              <w:numPr>
                <w:ilvl w:val="0"/>
                <w:numId w:val="14"/>
              </w:numPr>
              <w:shd w:val="clear" w:color="auto" w:fill="FFFFFF" w:themeFill="background1"/>
              <w:tabs>
                <w:tab w:val="num" w:pos="338"/>
              </w:tabs>
              <w:ind w:left="338" w:hanging="284"/>
              <w:rPr>
                <w:rFonts w:ascii="Calibri" w:hAnsi="Calibri" w:cs="Calibri"/>
                <w:color w:val="000000" w:themeColor="text1"/>
                <w:kern w:val="24"/>
                <w:sz w:val="20"/>
                <w:szCs w:val="20"/>
                <w:lang w:val="ro-RO"/>
              </w:rPr>
            </w:pPr>
            <w:r>
              <w:rPr>
                <w:rFonts w:ascii="Calibri" w:hAnsi="Calibri" w:cs="Calibri"/>
                <w:bCs/>
                <w:color w:val="000000" w:themeColor="text1"/>
                <w:kern w:val="24"/>
                <w:sz w:val="20"/>
                <w:szCs w:val="20"/>
                <w:lang w:val="ro-RO"/>
              </w:rPr>
              <w:t xml:space="preserve">Tendința înlocuirii tratamentului medicamentos cu cel al factorilor naturali de cură, recreere si odihna. </w:t>
            </w:r>
          </w:p>
          <w:p w14:paraId="710F4EF7" w14:textId="77777777" w:rsidR="00717467" w:rsidRDefault="00717467" w:rsidP="00717467">
            <w:pPr>
              <w:pStyle w:val="ListParagraph"/>
              <w:numPr>
                <w:ilvl w:val="0"/>
                <w:numId w:val="14"/>
              </w:numPr>
              <w:tabs>
                <w:tab w:val="num" w:pos="338"/>
              </w:tabs>
              <w:ind w:left="338"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 xml:space="preserve">Exploatarea </w:t>
            </w:r>
            <w:proofErr w:type="spellStart"/>
            <w:r>
              <w:rPr>
                <w:rFonts w:ascii="Calibri" w:hAnsi="Calibri" w:cs="Calibri"/>
                <w:bCs/>
                <w:color w:val="000000" w:themeColor="text1"/>
                <w:kern w:val="24"/>
                <w:sz w:val="20"/>
                <w:szCs w:val="20"/>
                <w:lang w:val="ro-RO"/>
              </w:rPr>
              <w:t>sinergiilor</w:t>
            </w:r>
            <w:proofErr w:type="spellEnd"/>
            <w:r>
              <w:rPr>
                <w:rFonts w:ascii="Calibri" w:hAnsi="Calibri" w:cs="Calibri"/>
                <w:bCs/>
                <w:color w:val="000000" w:themeColor="text1"/>
                <w:kern w:val="24"/>
                <w:sz w:val="20"/>
                <w:szCs w:val="20"/>
                <w:lang w:val="ro-RO"/>
              </w:rPr>
              <w:t xml:space="preserve"> între turism și TIC, industrii creative și culturale, protecția mediului, </w:t>
            </w:r>
            <w:proofErr w:type="spellStart"/>
            <w:r>
              <w:rPr>
                <w:rFonts w:ascii="Calibri" w:hAnsi="Calibri" w:cs="Calibri"/>
                <w:bCs/>
                <w:color w:val="000000" w:themeColor="text1"/>
                <w:kern w:val="24"/>
                <w:sz w:val="20"/>
                <w:szCs w:val="20"/>
                <w:lang w:val="ro-RO"/>
              </w:rPr>
              <w:t>agro-food</w:t>
            </w:r>
            <w:proofErr w:type="spellEnd"/>
            <w:r>
              <w:rPr>
                <w:rFonts w:ascii="Calibri" w:hAnsi="Calibri" w:cs="Calibri"/>
                <w:bCs/>
                <w:color w:val="000000" w:themeColor="text1"/>
                <w:kern w:val="24"/>
                <w:sz w:val="20"/>
                <w:szCs w:val="20"/>
                <w:lang w:val="ro-RO"/>
              </w:rPr>
              <w:t xml:space="preserve"> (alimentație sănătoasă), </w:t>
            </w:r>
            <w:proofErr w:type="spellStart"/>
            <w:r>
              <w:rPr>
                <w:rFonts w:ascii="Calibri" w:hAnsi="Calibri" w:cs="Calibri"/>
                <w:bCs/>
                <w:color w:val="000000" w:themeColor="text1"/>
                <w:kern w:val="24"/>
                <w:sz w:val="20"/>
                <w:szCs w:val="20"/>
                <w:lang w:val="ro-RO"/>
              </w:rPr>
              <w:t>bio</w:t>
            </w:r>
            <w:proofErr w:type="spellEnd"/>
            <w:r>
              <w:rPr>
                <w:rFonts w:ascii="Calibri" w:hAnsi="Calibri" w:cs="Calibri"/>
                <w:bCs/>
                <w:color w:val="000000" w:themeColor="text1"/>
                <w:kern w:val="24"/>
                <w:sz w:val="20"/>
                <w:szCs w:val="20"/>
                <w:lang w:val="ro-RO"/>
              </w:rPr>
              <w:t>-tehnologii (recuperare medicală și nutriție specială), etc;</w:t>
            </w:r>
          </w:p>
          <w:p w14:paraId="7355428D" w14:textId="77777777" w:rsidR="00717467" w:rsidRDefault="00717467" w:rsidP="00717467">
            <w:pPr>
              <w:pStyle w:val="ListParagraph"/>
              <w:numPr>
                <w:ilvl w:val="0"/>
                <w:numId w:val="14"/>
              </w:numPr>
              <w:tabs>
                <w:tab w:val="num" w:pos="338"/>
              </w:tabs>
              <w:ind w:left="338"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 xml:space="preserve">Potențial ridicat pentru turismul de business și combinarea cu turism de </w:t>
            </w:r>
            <w:proofErr w:type="spellStart"/>
            <w:r>
              <w:rPr>
                <w:rFonts w:ascii="Calibri" w:hAnsi="Calibri" w:cs="Calibri"/>
                <w:bCs/>
                <w:color w:val="000000" w:themeColor="text1"/>
                <w:kern w:val="24"/>
                <w:sz w:val="20"/>
                <w:szCs w:val="20"/>
                <w:lang w:val="ro-RO"/>
              </w:rPr>
              <w:t>leisure</w:t>
            </w:r>
            <w:proofErr w:type="spellEnd"/>
            <w:r>
              <w:rPr>
                <w:rFonts w:ascii="Calibri" w:hAnsi="Calibri" w:cs="Calibri"/>
                <w:bCs/>
                <w:color w:val="000000" w:themeColor="text1"/>
                <w:kern w:val="24"/>
                <w:sz w:val="20"/>
                <w:szCs w:val="20"/>
                <w:lang w:val="ro-RO"/>
              </w:rPr>
              <w:t xml:space="preserve"> = </w:t>
            </w:r>
            <w:proofErr w:type="spellStart"/>
            <w:r>
              <w:rPr>
                <w:rFonts w:ascii="Calibri" w:hAnsi="Calibri" w:cs="Calibri"/>
                <w:bCs/>
                <w:color w:val="000000" w:themeColor="text1"/>
                <w:kern w:val="24"/>
                <w:sz w:val="20"/>
                <w:szCs w:val="20"/>
                <w:lang w:val="ro-RO"/>
              </w:rPr>
              <w:t>Bleisure</w:t>
            </w:r>
            <w:proofErr w:type="spellEnd"/>
            <w:r>
              <w:rPr>
                <w:rFonts w:ascii="Calibri" w:hAnsi="Calibri" w:cs="Calibri"/>
                <w:bCs/>
                <w:color w:val="000000" w:themeColor="text1"/>
                <w:kern w:val="24"/>
                <w:sz w:val="20"/>
                <w:szCs w:val="20"/>
                <w:lang w:val="ro-RO"/>
              </w:rPr>
              <w:t xml:space="preserve"> </w:t>
            </w:r>
          </w:p>
          <w:p w14:paraId="28E71FEC" w14:textId="77777777" w:rsidR="00717467" w:rsidRDefault="00717467" w:rsidP="00717467">
            <w:pPr>
              <w:pStyle w:val="ListParagraph"/>
              <w:numPr>
                <w:ilvl w:val="0"/>
                <w:numId w:val="14"/>
              </w:numPr>
              <w:tabs>
                <w:tab w:val="num" w:pos="338"/>
              </w:tabs>
              <w:ind w:left="338" w:hanging="284"/>
              <w:rPr>
                <w:rFonts w:ascii="Calibri" w:hAnsi="Calibri" w:cs="Calibri"/>
                <w:color w:val="000000" w:themeColor="text1"/>
                <w:kern w:val="24"/>
                <w:sz w:val="20"/>
                <w:szCs w:val="20"/>
                <w:lang w:val="ro-RO"/>
              </w:rPr>
            </w:pPr>
            <w:r>
              <w:rPr>
                <w:rFonts w:ascii="Calibri" w:hAnsi="Calibri" w:cs="Calibri"/>
                <w:bCs/>
                <w:color w:val="000000" w:themeColor="text1"/>
                <w:kern w:val="24"/>
                <w:sz w:val="20"/>
                <w:szCs w:val="20"/>
                <w:lang w:val="ro-RO"/>
              </w:rPr>
              <w:t xml:space="preserve">Potențial asociativ public-privat </w:t>
            </w:r>
          </w:p>
          <w:p w14:paraId="45C06E96" w14:textId="77777777" w:rsidR="00717467" w:rsidRDefault="00717467" w:rsidP="00717467">
            <w:pPr>
              <w:pStyle w:val="ListParagraph"/>
              <w:numPr>
                <w:ilvl w:val="0"/>
                <w:numId w:val="14"/>
              </w:numPr>
              <w:tabs>
                <w:tab w:val="num" w:pos="338"/>
              </w:tabs>
              <w:ind w:left="338"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 xml:space="preserve">Interes crescut pentru armonizarea inițiativelor locale </w:t>
            </w:r>
          </w:p>
          <w:p w14:paraId="025F3FC5" w14:textId="77777777" w:rsidR="00717467" w:rsidRDefault="00717467" w:rsidP="00717467">
            <w:pPr>
              <w:pStyle w:val="ListParagraph"/>
              <w:numPr>
                <w:ilvl w:val="0"/>
                <w:numId w:val="14"/>
              </w:numPr>
              <w:tabs>
                <w:tab w:val="num" w:pos="338"/>
              </w:tabs>
              <w:ind w:left="338" w:hanging="284"/>
              <w:rPr>
                <w:rFonts w:ascii="Calibri" w:hAnsi="Calibri" w:cs="Calibri"/>
                <w:bCs/>
                <w:color w:val="000000" w:themeColor="text1"/>
                <w:kern w:val="24"/>
                <w:sz w:val="20"/>
                <w:szCs w:val="20"/>
                <w:lang w:val="ro-RO"/>
              </w:rPr>
            </w:pPr>
            <w:r>
              <w:rPr>
                <w:rFonts w:ascii="Calibri" w:hAnsi="Calibri" w:cs="Calibri"/>
                <w:bCs/>
                <w:color w:val="000000" w:themeColor="text1"/>
                <w:kern w:val="24"/>
                <w:sz w:val="20"/>
                <w:szCs w:val="20"/>
                <w:lang w:val="ro-RO"/>
              </w:rPr>
              <w:t>Existența Master Planului de Dezvoltare a Turismului în România.</w:t>
            </w:r>
          </w:p>
        </w:tc>
      </w:tr>
      <w:tr w:rsidR="00717467" w14:paraId="432301AC"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95807" w14:textId="77777777" w:rsidR="00717467" w:rsidRDefault="00717467">
            <w:pPr>
              <w:jc w:val="center"/>
              <w:rPr>
                <w:rFonts w:ascii="Calibri" w:eastAsia="+mn-ea" w:hAnsi="Calibri" w:cs="+mn-cs"/>
                <w:b/>
                <w:color w:val="000000"/>
                <w:kern w:val="24"/>
                <w:sz w:val="20"/>
                <w:szCs w:val="20"/>
                <w:lang w:val="ro-RO"/>
              </w:rPr>
            </w:pPr>
            <w:r>
              <w:rPr>
                <w:rFonts w:ascii="Calibri" w:eastAsia="+mn-ea" w:hAnsi="Calibri" w:cs="+mn-cs"/>
                <w:b/>
                <w:color w:val="000000"/>
                <w:kern w:val="24"/>
                <w:sz w:val="20"/>
                <w:szCs w:val="20"/>
                <w:lang w:val="ro-RO"/>
              </w:rPr>
              <w:lastRenderedPageBreak/>
              <w:t>Provocări</w:t>
            </w:r>
          </w:p>
        </w:tc>
      </w:tr>
      <w:tr w:rsidR="00717467" w14:paraId="160CA152" w14:textId="77777777" w:rsidTr="00717467">
        <w:trPr>
          <w:trHeight w:val="397"/>
        </w:trPr>
        <w:tc>
          <w:tcPr>
            <w:tcW w:w="9016" w:type="dxa"/>
            <w:gridSpan w:val="2"/>
            <w:tcBorders>
              <w:top w:val="single" w:sz="4" w:space="0" w:color="auto"/>
              <w:left w:val="single" w:sz="4" w:space="0" w:color="auto"/>
              <w:bottom w:val="single" w:sz="4" w:space="0" w:color="auto"/>
              <w:right w:val="single" w:sz="4" w:space="0" w:color="auto"/>
            </w:tcBorders>
            <w:vAlign w:val="center"/>
          </w:tcPr>
          <w:p w14:paraId="31040A83"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Grad  înalt de uzură și neadaptarea la standardele europene a bazelor de tratament aferente unor stațiuni balneare</w:t>
            </w:r>
          </w:p>
          <w:p w14:paraId="03141411"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 xml:space="preserve">Nivel redus al utilizării capacitații de cazare și al duratei medii de ședere în regiune </w:t>
            </w:r>
          </w:p>
          <w:p w14:paraId="345286CD"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Slaba dezvoltare a industriei locale de agrement (instalații, utilaje etc.)</w:t>
            </w:r>
          </w:p>
          <w:p w14:paraId="5D0A29E9"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Amenajări neconforme în proximitatea unor obiective turistice din regiune (în special în mediul rural)</w:t>
            </w:r>
          </w:p>
          <w:p w14:paraId="69F6AC67"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 xml:space="preserve">Număr redus de agenții de turism care fac </w:t>
            </w:r>
            <w:proofErr w:type="spellStart"/>
            <w:r>
              <w:rPr>
                <w:rFonts w:ascii="Calibri" w:eastAsia="+mn-ea" w:hAnsi="Calibri" w:cs="+mn-cs"/>
                <w:bCs/>
                <w:color w:val="000000"/>
                <w:kern w:val="24"/>
                <w:sz w:val="20"/>
                <w:szCs w:val="20"/>
                <w:lang w:val="ro-RO"/>
              </w:rPr>
              <w:t>incoming</w:t>
            </w:r>
            <w:proofErr w:type="spellEnd"/>
            <w:r>
              <w:rPr>
                <w:rFonts w:ascii="Calibri" w:eastAsia="+mn-ea" w:hAnsi="Calibri" w:cs="+mn-cs"/>
                <w:bCs/>
                <w:color w:val="000000"/>
                <w:kern w:val="24"/>
                <w:sz w:val="20"/>
                <w:szCs w:val="20"/>
                <w:lang w:val="ro-RO"/>
              </w:rPr>
              <w:t xml:space="preserve"> și lipsa de interes pentru promovarea pachetelor turistice în Regiunea Nord-Est</w:t>
            </w:r>
          </w:p>
          <w:p w14:paraId="3740E6AD"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unei zonări a experiențelor turistice în Moldova</w:t>
            </w:r>
          </w:p>
          <w:p w14:paraId="4FDE4CF8"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unor pachete turistice (atractive) care să rețină turiștii</w:t>
            </w:r>
          </w:p>
          <w:p w14:paraId="1E3BA2EF"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Acțiuni turistice limitate în extra-sezon</w:t>
            </w:r>
          </w:p>
          <w:p w14:paraId="70E66052"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Număr redus și lipsa caracterului integrat pentru itinerariile turistice tematice</w:t>
            </w:r>
          </w:p>
          <w:p w14:paraId="510A1E27"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Număr redus de trasee pentru ATV și biciclete</w:t>
            </w:r>
          </w:p>
          <w:p w14:paraId="0C339B75"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Slaba dezvoltare a componentei profilactice în turismul curativ</w:t>
            </w:r>
          </w:p>
          <w:p w14:paraId="32DF9073"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Slaba promovare științifica (nu turistica) a izvoarelor cu apă minerală</w:t>
            </w:r>
          </w:p>
          <w:p w14:paraId="45B5676A"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Număr redus de turiști străini (sezonieri)</w:t>
            </w:r>
          </w:p>
          <w:p w14:paraId="5B4D2CF7"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 xml:space="preserve">Lipsa soluțiilor de monitorizare a satisfacției vizitatorilor din Regiunea Nord-Est </w:t>
            </w:r>
          </w:p>
          <w:p w14:paraId="3AC2E94E"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de promovare, mai ales creativă, și interes limitat pentru inițiative unitare de promovare regională (teritorială, turistică sau de produse)</w:t>
            </w:r>
          </w:p>
          <w:p w14:paraId="627D2C8D"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Soluții limitate AR (</w:t>
            </w:r>
            <w:proofErr w:type="spellStart"/>
            <w:r>
              <w:rPr>
                <w:rFonts w:ascii="Calibri" w:eastAsia="+mn-ea" w:hAnsi="Calibri" w:cs="+mn-cs"/>
                <w:bCs/>
                <w:i/>
                <w:iCs/>
                <w:color w:val="000000"/>
                <w:kern w:val="24"/>
                <w:sz w:val="20"/>
                <w:szCs w:val="20"/>
                <w:lang w:val="ro-RO"/>
              </w:rPr>
              <w:t>Augmented</w:t>
            </w:r>
            <w:proofErr w:type="spellEnd"/>
            <w:r>
              <w:rPr>
                <w:rFonts w:ascii="Calibri" w:eastAsia="+mn-ea" w:hAnsi="Calibri" w:cs="+mn-cs"/>
                <w:bCs/>
                <w:i/>
                <w:iCs/>
                <w:color w:val="000000"/>
                <w:kern w:val="24"/>
                <w:sz w:val="20"/>
                <w:szCs w:val="20"/>
                <w:lang w:val="ro-RO"/>
              </w:rPr>
              <w:t xml:space="preserve"> </w:t>
            </w:r>
            <w:proofErr w:type="spellStart"/>
            <w:r>
              <w:rPr>
                <w:rFonts w:ascii="Calibri" w:eastAsia="+mn-ea" w:hAnsi="Calibri" w:cs="+mn-cs"/>
                <w:bCs/>
                <w:i/>
                <w:iCs/>
                <w:color w:val="000000"/>
                <w:kern w:val="24"/>
                <w:sz w:val="20"/>
                <w:szCs w:val="20"/>
                <w:lang w:val="ro-RO"/>
              </w:rPr>
              <w:t>Reality</w:t>
            </w:r>
            <w:proofErr w:type="spellEnd"/>
            <w:r>
              <w:rPr>
                <w:rFonts w:ascii="Calibri" w:eastAsia="+mn-ea" w:hAnsi="Calibri" w:cs="+mn-cs"/>
                <w:bCs/>
                <w:color w:val="000000"/>
                <w:kern w:val="24"/>
                <w:sz w:val="20"/>
                <w:szCs w:val="20"/>
                <w:lang w:val="ro-RO"/>
              </w:rPr>
              <w:t>) și VR (</w:t>
            </w:r>
            <w:r>
              <w:rPr>
                <w:rFonts w:ascii="Calibri" w:eastAsia="+mn-ea" w:hAnsi="Calibri" w:cs="+mn-cs"/>
                <w:bCs/>
                <w:i/>
                <w:iCs/>
                <w:color w:val="000000"/>
                <w:kern w:val="24"/>
                <w:sz w:val="20"/>
                <w:szCs w:val="20"/>
                <w:lang w:val="ro-RO"/>
              </w:rPr>
              <w:t xml:space="preserve">Virtual </w:t>
            </w:r>
            <w:proofErr w:type="spellStart"/>
            <w:r>
              <w:rPr>
                <w:rFonts w:ascii="Calibri" w:eastAsia="+mn-ea" w:hAnsi="Calibri" w:cs="+mn-cs"/>
                <w:bCs/>
                <w:i/>
                <w:iCs/>
                <w:color w:val="000000"/>
                <w:kern w:val="24"/>
                <w:sz w:val="20"/>
                <w:szCs w:val="20"/>
                <w:lang w:val="ro-RO"/>
              </w:rPr>
              <w:t>Reality</w:t>
            </w:r>
            <w:proofErr w:type="spellEnd"/>
            <w:r>
              <w:rPr>
                <w:rFonts w:ascii="Calibri" w:eastAsia="+mn-ea" w:hAnsi="Calibri" w:cs="+mn-cs"/>
                <w:bCs/>
                <w:color w:val="000000"/>
                <w:kern w:val="24"/>
                <w:sz w:val="20"/>
                <w:szCs w:val="20"/>
                <w:lang w:val="ro-RO"/>
              </w:rPr>
              <w:t>) de promovare complexă a obiectivelor culturale</w:t>
            </w:r>
          </w:p>
          <w:p w14:paraId="7723078B"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Dispariția treptată a tradițiilor</w:t>
            </w:r>
          </w:p>
          <w:p w14:paraId="15E55609"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proofErr w:type="spellStart"/>
            <w:r>
              <w:rPr>
                <w:rFonts w:ascii="Calibri" w:eastAsia="+mn-ea" w:hAnsi="Calibri" w:cs="+mn-cs"/>
                <w:bCs/>
                <w:color w:val="000000"/>
                <w:kern w:val="24"/>
                <w:sz w:val="20"/>
                <w:szCs w:val="20"/>
                <w:lang w:val="ro-RO"/>
              </w:rPr>
              <w:t>Demotivarea</w:t>
            </w:r>
            <w:proofErr w:type="spellEnd"/>
            <w:r>
              <w:rPr>
                <w:rFonts w:ascii="Calibri" w:eastAsia="+mn-ea" w:hAnsi="Calibri" w:cs="+mn-cs"/>
                <w:bCs/>
                <w:color w:val="000000"/>
                <w:kern w:val="24"/>
                <w:sz w:val="20"/>
                <w:szCs w:val="20"/>
                <w:lang w:val="ro-RO"/>
              </w:rPr>
              <w:t xml:space="preserve"> actorilor teritoriali în contextul situației actuale</w:t>
            </w:r>
          </w:p>
          <w:p w14:paraId="1A225889"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Insuficienta cooperare între diferiți operatori din turism</w:t>
            </w:r>
          </w:p>
          <w:p w14:paraId="32AB3B44"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personalului calificat și specializat (conducere și execuție) la nivelul structurilor de primire turistice</w:t>
            </w:r>
          </w:p>
          <w:p w14:paraId="6E0D5BB8"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Lipsa de informare a localnicilor</w:t>
            </w:r>
          </w:p>
          <w:p w14:paraId="11848EA5"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Slaba organizare și promovare a transportului public către obiectivele turistice</w:t>
            </w:r>
          </w:p>
          <w:p w14:paraId="2560F987" w14:textId="77777777" w:rsidR="00717467" w:rsidRDefault="00717467" w:rsidP="00717467">
            <w:pPr>
              <w:pStyle w:val="ListParagraph"/>
              <w:numPr>
                <w:ilvl w:val="0"/>
                <w:numId w:val="13"/>
              </w:numPr>
              <w:rPr>
                <w:rFonts w:ascii="Calibri" w:eastAsia="+mn-ea" w:hAnsi="Calibri" w:cs="+mn-cs"/>
                <w:bCs/>
                <w:color w:val="000000"/>
                <w:kern w:val="24"/>
                <w:sz w:val="20"/>
                <w:szCs w:val="20"/>
                <w:lang w:val="ro-RO"/>
              </w:rPr>
            </w:pPr>
            <w:r>
              <w:rPr>
                <w:rFonts w:ascii="Calibri" w:eastAsia="+mn-ea" w:hAnsi="Calibri" w:cs="+mn-cs"/>
                <w:bCs/>
                <w:color w:val="000000"/>
                <w:kern w:val="24"/>
                <w:sz w:val="20"/>
                <w:szCs w:val="20"/>
                <w:lang w:val="ro-RO"/>
              </w:rPr>
              <w:t xml:space="preserve">Infrastructură de utilități (apă, canalizare, management al deșeurilor) slab dezvoltată în zona rurală si necesitatea unor </w:t>
            </w:r>
            <w:proofErr w:type="spellStart"/>
            <w:r>
              <w:rPr>
                <w:rFonts w:ascii="Calibri" w:eastAsia="+mn-ea" w:hAnsi="Calibri" w:cs="+mn-cs"/>
                <w:bCs/>
                <w:color w:val="000000"/>
                <w:kern w:val="24"/>
                <w:sz w:val="20"/>
                <w:szCs w:val="20"/>
                <w:lang w:val="ro-RO"/>
              </w:rPr>
              <w:t>solutii</w:t>
            </w:r>
            <w:proofErr w:type="spellEnd"/>
            <w:r>
              <w:rPr>
                <w:rFonts w:ascii="Calibri" w:eastAsia="+mn-ea" w:hAnsi="Calibri" w:cs="+mn-cs"/>
                <w:bCs/>
                <w:color w:val="000000"/>
                <w:kern w:val="24"/>
                <w:sz w:val="20"/>
                <w:szCs w:val="20"/>
                <w:lang w:val="ro-RO"/>
              </w:rPr>
              <w:t xml:space="preserve"> inovative in acest sens. </w:t>
            </w:r>
          </w:p>
          <w:p w14:paraId="1451829E" w14:textId="77777777" w:rsidR="00717467" w:rsidRDefault="00717467">
            <w:pPr>
              <w:rPr>
                <w:rFonts w:ascii="Calibri" w:eastAsia="+mn-ea" w:hAnsi="Calibri" w:cs="+mn-cs"/>
                <w:bCs/>
                <w:color w:val="000000"/>
                <w:kern w:val="24"/>
                <w:sz w:val="20"/>
                <w:szCs w:val="20"/>
                <w:lang w:val="ro-RO"/>
              </w:rPr>
            </w:pPr>
          </w:p>
        </w:tc>
      </w:tr>
    </w:tbl>
    <w:p w14:paraId="7D9589EC" w14:textId="77777777" w:rsidR="00717467" w:rsidRDefault="00717467" w:rsidP="00717467">
      <w:pPr>
        <w:jc w:val="both"/>
        <w:rPr>
          <w:rFonts w:cstheme="minorHAnsi"/>
          <w:b/>
          <w:bCs/>
          <w:lang w:val="ro-RO"/>
        </w:rPr>
      </w:pPr>
    </w:p>
    <w:p w14:paraId="7DAFDE4C" w14:textId="77777777" w:rsidR="00717467" w:rsidRPr="001454BD" w:rsidRDefault="00717467" w:rsidP="009D1BD3">
      <w:pPr>
        <w:jc w:val="both"/>
        <w:rPr>
          <w:rFonts w:cstheme="minorHAnsi"/>
          <w:lang w:val="ro-RO"/>
        </w:rPr>
      </w:pPr>
    </w:p>
    <w:sectPr w:rsidR="00717467" w:rsidRPr="001454BD" w:rsidSect="0025109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ECC6" w14:textId="77777777" w:rsidR="0001713F" w:rsidRDefault="0001713F" w:rsidP="00442ACB">
      <w:r>
        <w:separator/>
      </w:r>
    </w:p>
  </w:endnote>
  <w:endnote w:type="continuationSeparator" w:id="0">
    <w:p w14:paraId="1F663463" w14:textId="77777777" w:rsidR="0001713F" w:rsidRDefault="0001713F" w:rsidP="0044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020334"/>
      <w:docPartObj>
        <w:docPartGallery w:val="Page Numbers (Bottom of Page)"/>
        <w:docPartUnique/>
      </w:docPartObj>
    </w:sdtPr>
    <w:sdtEndPr>
      <w:rPr>
        <w:noProof/>
      </w:rPr>
    </w:sdtEndPr>
    <w:sdtContent>
      <w:p w14:paraId="03713312" w14:textId="0D57185C" w:rsidR="001403E4" w:rsidRDefault="001403E4">
        <w:pPr>
          <w:pStyle w:val="Footer"/>
          <w:jc w:val="right"/>
        </w:pPr>
        <w:r>
          <w:fldChar w:fldCharType="begin"/>
        </w:r>
        <w:r>
          <w:instrText xml:space="preserve"> PAGE   \* MERGEFORMAT </w:instrText>
        </w:r>
        <w:r>
          <w:fldChar w:fldCharType="separate"/>
        </w:r>
        <w:r w:rsidR="006A2E95">
          <w:rPr>
            <w:noProof/>
          </w:rPr>
          <w:t>13</w:t>
        </w:r>
        <w:r>
          <w:rPr>
            <w:noProof/>
          </w:rPr>
          <w:fldChar w:fldCharType="end"/>
        </w:r>
      </w:p>
    </w:sdtContent>
  </w:sdt>
  <w:p w14:paraId="04E50D6C" w14:textId="77777777" w:rsidR="001403E4" w:rsidRDefault="00140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1C0D1" w14:textId="77777777" w:rsidR="0001713F" w:rsidRDefault="0001713F" w:rsidP="00442ACB">
      <w:r>
        <w:separator/>
      </w:r>
    </w:p>
  </w:footnote>
  <w:footnote w:type="continuationSeparator" w:id="0">
    <w:p w14:paraId="4249ED37" w14:textId="77777777" w:rsidR="0001713F" w:rsidRDefault="0001713F" w:rsidP="00442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C8F3" w14:textId="2B5148B9" w:rsidR="00C15431" w:rsidRDefault="00C15431">
    <w:pPr>
      <w:pStyle w:val="Header"/>
    </w:pPr>
    <w:r w:rsidRPr="00BE6758">
      <w:rPr>
        <w:noProof/>
        <w:lang w:val="ro-RO" w:eastAsia="ro-RO"/>
      </w:rPr>
      <w:drawing>
        <wp:anchor distT="0" distB="0" distL="114300" distR="114300" simplePos="0" relativeHeight="251659264" behindDoc="1" locked="0" layoutInCell="1" allowOverlap="1" wp14:anchorId="685FA876" wp14:editId="172D7C66">
          <wp:simplePos x="0" y="0"/>
          <wp:positionH relativeFrom="margin">
            <wp:posOffset>4000500</wp:posOffset>
          </wp:positionH>
          <wp:positionV relativeFrom="paragraph">
            <wp:posOffset>-263525</wp:posOffset>
          </wp:positionV>
          <wp:extent cx="1663700" cy="621665"/>
          <wp:effectExtent l="0" t="0" r="0" b="6985"/>
          <wp:wrapTight wrapText="bothSides">
            <wp:wrapPolygon edited="0">
              <wp:start x="0" y="0"/>
              <wp:lineTo x="0" y="21181"/>
              <wp:lineTo x="21270" y="21181"/>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370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56A17"/>
    <w:multiLevelType w:val="hybridMultilevel"/>
    <w:tmpl w:val="94C000F8"/>
    <w:lvl w:ilvl="0" w:tplc="884A0E5A">
      <w:start w:val="1"/>
      <w:numFmt w:val="bullet"/>
      <w:lvlText w:val="•"/>
      <w:lvlJc w:val="left"/>
      <w:pPr>
        <w:tabs>
          <w:tab w:val="num" w:pos="720"/>
        </w:tabs>
        <w:ind w:left="720" w:hanging="360"/>
      </w:pPr>
      <w:rPr>
        <w:rFonts w:ascii="Arial" w:hAnsi="Arial" w:hint="default"/>
      </w:rPr>
    </w:lvl>
    <w:lvl w:ilvl="1" w:tplc="F2902252" w:tentative="1">
      <w:start w:val="1"/>
      <w:numFmt w:val="bullet"/>
      <w:lvlText w:val="•"/>
      <w:lvlJc w:val="left"/>
      <w:pPr>
        <w:tabs>
          <w:tab w:val="num" w:pos="1440"/>
        </w:tabs>
        <w:ind w:left="1440" w:hanging="360"/>
      </w:pPr>
      <w:rPr>
        <w:rFonts w:ascii="Arial" w:hAnsi="Arial" w:hint="default"/>
      </w:rPr>
    </w:lvl>
    <w:lvl w:ilvl="2" w:tplc="F450347E" w:tentative="1">
      <w:start w:val="1"/>
      <w:numFmt w:val="bullet"/>
      <w:lvlText w:val="•"/>
      <w:lvlJc w:val="left"/>
      <w:pPr>
        <w:tabs>
          <w:tab w:val="num" w:pos="2160"/>
        </w:tabs>
        <w:ind w:left="2160" w:hanging="360"/>
      </w:pPr>
      <w:rPr>
        <w:rFonts w:ascii="Arial" w:hAnsi="Arial" w:hint="default"/>
      </w:rPr>
    </w:lvl>
    <w:lvl w:ilvl="3" w:tplc="57B8851C" w:tentative="1">
      <w:start w:val="1"/>
      <w:numFmt w:val="bullet"/>
      <w:lvlText w:val="•"/>
      <w:lvlJc w:val="left"/>
      <w:pPr>
        <w:tabs>
          <w:tab w:val="num" w:pos="2880"/>
        </w:tabs>
        <w:ind w:left="2880" w:hanging="360"/>
      </w:pPr>
      <w:rPr>
        <w:rFonts w:ascii="Arial" w:hAnsi="Arial" w:hint="default"/>
      </w:rPr>
    </w:lvl>
    <w:lvl w:ilvl="4" w:tplc="E4AE6338" w:tentative="1">
      <w:start w:val="1"/>
      <w:numFmt w:val="bullet"/>
      <w:lvlText w:val="•"/>
      <w:lvlJc w:val="left"/>
      <w:pPr>
        <w:tabs>
          <w:tab w:val="num" w:pos="3600"/>
        </w:tabs>
        <w:ind w:left="3600" w:hanging="360"/>
      </w:pPr>
      <w:rPr>
        <w:rFonts w:ascii="Arial" w:hAnsi="Arial" w:hint="default"/>
      </w:rPr>
    </w:lvl>
    <w:lvl w:ilvl="5" w:tplc="C4185A74" w:tentative="1">
      <w:start w:val="1"/>
      <w:numFmt w:val="bullet"/>
      <w:lvlText w:val="•"/>
      <w:lvlJc w:val="left"/>
      <w:pPr>
        <w:tabs>
          <w:tab w:val="num" w:pos="4320"/>
        </w:tabs>
        <w:ind w:left="4320" w:hanging="360"/>
      </w:pPr>
      <w:rPr>
        <w:rFonts w:ascii="Arial" w:hAnsi="Arial" w:hint="default"/>
      </w:rPr>
    </w:lvl>
    <w:lvl w:ilvl="6" w:tplc="9804542E" w:tentative="1">
      <w:start w:val="1"/>
      <w:numFmt w:val="bullet"/>
      <w:lvlText w:val="•"/>
      <w:lvlJc w:val="left"/>
      <w:pPr>
        <w:tabs>
          <w:tab w:val="num" w:pos="5040"/>
        </w:tabs>
        <w:ind w:left="5040" w:hanging="360"/>
      </w:pPr>
      <w:rPr>
        <w:rFonts w:ascii="Arial" w:hAnsi="Arial" w:hint="default"/>
      </w:rPr>
    </w:lvl>
    <w:lvl w:ilvl="7" w:tplc="BA1AEBD2" w:tentative="1">
      <w:start w:val="1"/>
      <w:numFmt w:val="bullet"/>
      <w:lvlText w:val="•"/>
      <w:lvlJc w:val="left"/>
      <w:pPr>
        <w:tabs>
          <w:tab w:val="num" w:pos="5760"/>
        </w:tabs>
        <w:ind w:left="5760" w:hanging="360"/>
      </w:pPr>
      <w:rPr>
        <w:rFonts w:ascii="Arial" w:hAnsi="Arial" w:hint="default"/>
      </w:rPr>
    </w:lvl>
    <w:lvl w:ilvl="8" w:tplc="9844D4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D9626D"/>
    <w:multiLevelType w:val="hybridMultilevel"/>
    <w:tmpl w:val="5A8C38DA"/>
    <w:lvl w:ilvl="0" w:tplc="A6D6DAC8">
      <w:start w:val="1"/>
      <w:numFmt w:val="bullet"/>
      <w:lvlText w:val=""/>
      <w:lvlJc w:val="left"/>
      <w:pPr>
        <w:tabs>
          <w:tab w:val="num" w:pos="720"/>
        </w:tabs>
        <w:ind w:left="720" w:hanging="360"/>
      </w:pPr>
      <w:rPr>
        <w:rFonts w:ascii="Symbol" w:hAnsi="Symbol" w:hint="default"/>
        <w:color w:val="auto"/>
        <w:sz w:val="20"/>
        <w:szCs w:val="20"/>
      </w:rPr>
    </w:lvl>
    <w:lvl w:ilvl="1" w:tplc="995CE034" w:tentative="1">
      <w:start w:val="1"/>
      <w:numFmt w:val="bullet"/>
      <w:lvlText w:val="-"/>
      <w:lvlJc w:val="left"/>
      <w:pPr>
        <w:tabs>
          <w:tab w:val="num" w:pos="1440"/>
        </w:tabs>
        <w:ind w:left="1440" w:hanging="360"/>
      </w:pPr>
      <w:rPr>
        <w:rFonts w:ascii="Arial" w:hAnsi="Arial" w:hint="default"/>
      </w:rPr>
    </w:lvl>
    <w:lvl w:ilvl="2" w:tplc="EE980028" w:tentative="1">
      <w:start w:val="1"/>
      <w:numFmt w:val="bullet"/>
      <w:lvlText w:val="-"/>
      <w:lvlJc w:val="left"/>
      <w:pPr>
        <w:tabs>
          <w:tab w:val="num" w:pos="2160"/>
        </w:tabs>
        <w:ind w:left="2160" w:hanging="360"/>
      </w:pPr>
      <w:rPr>
        <w:rFonts w:ascii="Arial" w:hAnsi="Arial" w:hint="default"/>
      </w:rPr>
    </w:lvl>
    <w:lvl w:ilvl="3" w:tplc="36EC6EC0" w:tentative="1">
      <w:start w:val="1"/>
      <w:numFmt w:val="bullet"/>
      <w:lvlText w:val="-"/>
      <w:lvlJc w:val="left"/>
      <w:pPr>
        <w:tabs>
          <w:tab w:val="num" w:pos="2880"/>
        </w:tabs>
        <w:ind w:left="2880" w:hanging="360"/>
      </w:pPr>
      <w:rPr>
        <w:rFonts w:ascii="Arial" w:hAnsi="Arial" w:hint="default"/>
      </w:rPr>
    </w:lvl>
    <w:lvl w:ilvl="4" w:tplc="2D602148" w:tentative="1">
      <w:start w:val="1"/>
      <w:numFmt w:val="bullet"/>
      <w:lvlText w:val="-"/>
      <w:lvlJc w:val="left"/>
      <w:pPr>
        <w:tabs>
          <w:tab w:val="num" w:pos="3600"/>
        </w:tabs>
        <w:ind w:left="3600" w:hanging="360"/>
      </w:pPr>
      <w:rPr>
        <w:rFonts w:ascii="Arial" w:hAnsi="Arial" w:hint="default"/>
      </w:rPr>
    </w:lvl>
    <w:lvl w:ilvl="5" w:tplc="1F0A381E" w:tentative="1">
      <w:start w:val="1"/>
      <w:numFmt w:val="bullet"/>
      <w:lvlText w:val="-"/>
      <w:lvlJc w:val="left"/>
      <w:pPr>
        <w:tabs>
          <w:tab w:val="num" w:pos="4320"/>
        </w:tabs>
        <w:ind w:left="4320" w:hanging="360"/>
      </w:pPr>
      <w:rPr>
        <w:rFonts w:ascii="Arial" w:hAnsi="Arial" w:hint="default"/>
      </w:rPr>
    </w:lvl>
    <w:lvl w:ilvl="6" w:tplc="586ED390" w:tentative="1">
      <w:start w:val="1"/>
      <w:numFmt w:val="bullet"/>
      <w:lvlText w:val="-"/>
      <w:lvlJc w:val="left"/>
      <w:pPr>
        <w:tabs>
          <w:tab w:val="num" w:pos="5040"/>
        </w:tabs>
        <w:ind w:left="5040" w:hanging="360"/>
      </w:pPr>
      <w:rPr>
        <w:rFonts w:ascii="Arial" w:hAnsi="Arial" w:hint="default"/>
      </w:rPr>
    </w:lvl>
    <w:lvl w:ilvl="7" w:tplc="B9DEF28C" w:tentative="1">
      <w:start w:val="1"/>
      <w:numFmt w:val="bullet"/>
      <w:lvlText w:val="-"/>
      <w:lvlJc w:val="left"/>
      <w:pPr>
        <w:tabs>
          <w:tab w:val="num" w:pos="5760"/>
        </w:tabs>
        <w:ind w:left="5760" w:hanging="360"/>
      </w:pPr>
      <w:rPr>
        <w:rFonts w:ascii="Arial" w:hAnsi="Arial" w:hint="default"/>
      </w:rPr>
    </w:lvl>
    <w:lvl w:ilvl="8" w:tplc="9FA4FF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D86DB6"/>
    <w:multiLevelType w:val="hybridMultilevel"/>
    <w:tmpl w:val="FB5A5B36"/>
    <w:lvl w:ilvl="0" w:tplc="A2A89142">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3992C14"/>
    <w:multiLevelType w:val="hybridMultilevel"/>
    <w:tmpl w:val="E5F0E4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9D601A9"/>
    <w:multiLevelType w:val="hybridMultilevel"/>
    <w:tmpl w:val="A8D43FAE"/>
    <w:lvl w:ilvl="0" w:tplc="8B744566">
      <w:start w:val="1"/>
      <w:numFmt w:val="bullet"/>
      <w:lvlText w:val="•"/>
      <w:lvlJc w:val="left"/>
      <w:pPr>
        <w:tabs>
          <w:tab w:val="num" w:pos="720"/>
        </w:tabs>
        <w:ind w:left="720" w:hanging="360"/>
      </w:pPr>
      <w:rPr>
        <w:rFonts w:ascii="Arial" w:hAnsi="Arial" w:hint="default"/>
      </w:rPr>
    </w:lvl>
    <w:lvl w:ilvl="1" w:tplc="D578DF46" w:tentative="1">
      <w:start w:val="1"/>
      <w:numFmt w:val="bullet"/>
      <w:lvlText w:val="•"/>
      <w:lvlJc w:val="left"/>
      <w:pPr>
        <w:tabs>
          <w:tab w:val="num" w:pos="1440"/>
        </w:tabs>
        <w:ind w:left="1440" w:hanging="360"/>
      </w:pPr>
      <w:rPr>
        <w:rFonts w:ascii="Arial" w:hAnsi="Arial" w:hint="default"/>
      </w:rPr>
    </w:lvl>
    <w:lvl w:ilvl="2" w:tplc="0BAACAFC" w:tentative="1">
      <w:start w:val="1"/>
      <w:numFmt w:val="bullet"/>
      <w:lvlText w:val="•"/>
      <w:lvlJc w:val="left"/>
      <w:pPr>
        <w:tabs>
          <w:tab w:val="num" w:pos="2160"/>
        </w:tabs>
        <w:ind w:left="2160" w:hanging="360"/>
      </w:pPr>
      <w:rPr>
        <w:rFonts w:ascii="Arial" w:hAnsi="Arial" w:hint="default"/>
      </w:rPr>
    </w:lvl>
    <w:lvl w:ilvl="3" w:tplc="99BE9B06" w:tentative="1">
      <w:start w:val="1"/>
      <w:numFmt w:val="bullet"/>
      <w:lvlText w:val="•"/>
      <w:lvlJc w:val="left"/>
      <w:pPr>
        <w:tabs>
          <w:tab w:val="num" w:pos="2880"/>
        </w:tabs>
        <w:ind w:left="2880" w:hanging="360"/>
      </w:pPr>
      <w:rPr>
        <w:rFonts w:ascii="Arial" w:hAnsi="Arial" w:hint="default"/>
      </w:rPr>
    </w:lvl>
    <w:lvl w:ilvl="4" w:tplc="E3E41D42" w:tentative="1">
      <w:start w:val="1"/>
      <w:numFmt w:val="bullet"/>
      <w:lvlText w:val="•"/>
      <w:lvlJc w:val="left"/>
      <w:pPr>
        <w:tabs>
          <w:tab w:val="num" w:pos="3600"/>
        </w:tabs>
        <w:ind w:left="3600" w:hanging="360"/>
      </w:pPr>
      <w:rPr>
        <w:rFonts w:ascii="Arial" w:hAnsi="Arial" w:hint="default"/>
      </w:rPr>
    </w:lvl>
    <w:lvl w:ilvl="5" w:tplc="F0C095FA" w:tentative="1">
      <w:start w:val="1"/>
      <w:numFmt w:val="bullet"/>
      <w:lvlText w:val="•"/>
      <w:lvlJc w:val="left"/>
      <w:pPr>
        <w:tabs>
          <w:tab w:val="num" w:pos="4320"/>
        </w:tabs>
        <w:ind w:left="4320" w:hanging="360"/>
      </w:pPr>
      <w:rPr>
        <w:rFonts w:ascii="Arial" w:hAnsi="Arial" w:hint="default"/>
      </w:rPr>
    </w:lvl>
    <w:lvl w:ilvl="6" w:tplc="117042BE" w:tentative="1">
      <w:start w:val="1"/>
      <w:numFmt w:val="bullet"/>
      <w:lvlText w:val="•"/>
      <w:lvlJc w:val="left"/>
      <w:pPr>
        <w:tabs>
          <w:tab w:val="num" w:pos="5040"/>
        </w:tabs>
        <w:ind w:left="5040" w:hanging="360"/>
      </w:pPr>
      <w:rPr>
        <w:rFonts w:ascii="Arial" w:hAnsi="Arial" w:hint="default"/>
      </w:rPr>
    </w:lvl>
    <w:lvl w:ilvl="7" w:tplc="F948E54A" w:tentative="1">
      <w:start w:val="1"/>
      <w:numFmt w:val="bullet"/>
      <w:lvlText w:val="•"/>
      <w:lvlJc w:val="left"/>
      <w:pPr>
        <w:tabs>
          <w:tab w:val="num" w:pos="5760"/>
        </w:tabs>
        <w:ind w:left="5760" w:hanging="360"/>
      </w:pPr>
      <w:rPr>
        <w:rFonts w:ascii="Arial" w:hAnsi="Arial" w:hint="default"/>
      </w:rPr>
    </w:lvl>
    <w:lvl w:ilvl="8" w:tplc="D4B82D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296432"/>
    <w:multiLevelType w:val="hybridMultilevel"/>
    <w:tmpl w:val="75E8C962"/>
    <w:lvl w:ilvl="0" w:tplc="A2A89142">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89C5ACB"/>
    <w:multiLevelType w:val="hybridMultilevel"/>
    <w:tmpl w:val="EE387830"/>
    <w:lvl w:ilvl="0" w:tplc="488EE728">
      <w:start w:val="1"/>
      <w:numFmt w:val="bullet"/>
      <w:lvlText w:val="•"/>
      <w:lvlJc w:val="left"/>
      <w:pPr>
        <w:tabs>
          <w:tab w:val="num" w:pos="720"/>
        </w:tabs>
        <w:ind w:left="720" w:hanging="360"/>
      </w:pPr>
      <w:rPr>
        <w:rFonts w:ascii="Arial" w:hAnsi="Arial" w:hint="default"/>
      </w:rPr>
    </w:lvl>
    <w:lvl w:ilvl="1" w:tplc="91C4A84C" w:tentative="1">
      <w:start w:val="1"/>
      <w:numFmt w:val="bullet"/>
      <w:lvlText w:val="•"/>
      <w:lvlJc w:val="left"/>
      <w:pPr>
        <w:tabs>
          <w:tab w:val="num" w:pos="1440"/>
        </w:tabs>
        <w:ind w:left="1440" w:hanging="360"/>
      </w:pPr>
      <w:rPr>
        <w:rFonts w:ascii="Arial" w:hAnsi="Arial" w:hint="default"/>
      </w:rPr>
    </w:lvl>
    <w:lvl w:ilvl="2" w:tplc="15060252" w:tentative="1">
      <w:start w:val="1"/>
      <w:numFmt w:val="bullet"/>
      <w:lvlText w:val="•"/>
      <w:lvlJc w:val="left"/>
      <w:pPr>
        <w:tabs>
          <w:tab w:val="num" w:pos="2160"/>
        </w:tabs>
        <w:ind w:left="2160" w:hanging="360"/>
      </w:pPr>
      <w:rPr>
        <w:rFonts w:ascii="Arial" w:hAnsi="Arial" w:hint="default"/>
      </w:rPr>
    </w:lvl>
    <w:lvl w:ilvl="3" w:tplc="72F48D74" w:tentative="1">
      <w:start w:val="1"/>
      <w:numFmt w:val="bullet"/>
      <w:lvlText w:val="•"/>
      <w:lvlJc w:val="left"/>
      <w:pPr>
        <w:tabs>
          <w:tab w:val="num" w:pos="2880"/>
        </w:tabs>
        <w:ind w:left="2880" w:hanging="360"/>
      </w:pPr>
      <w:rPr>
        <w:rFonts w:ascii="Arial" w:hAnsi="Arial" w:hint="default"/>
      </w:rPr>
    </w:lvl>
    <w:lvl w:ilvl="4" w:tplc="1C9C0220" w:tentative="1">
      <w:start w:val="1"/>
      <w:numFmt w:val="bullet"/>
      <w:lvlText w:val="•"/>
      <w:lvlJc w:val="left"/>
      <w:pPr>
        <w:tabs>
          <w:tab w:val="num" w:pos="3600"/>
        </w:tabs>
        <w:ind w:left="3600" w:hanging="360"/>
      </w:pPr>
      <w:rPr>
        <w:rFonts w:ascii="Arial" w:hAnsi="Arial" w:hint="default"/>
      </w:rPr>
    </w:lvl>
    <w:lvl w:ilvl="5" w:tplc="CFBC0400" w:tentative="1">
      <w:start w:val="1"/>
      <w:numFmt w:val="bullet"/>
      <w:lvlText w:val="•"/>
      <w:lvlJc w:val="left"/>
      <w:pPr>
        <w:tabs>
          <w:tab w:val="num" w:pos="4320"/>
        </w:tabs>
        <w:ind w:left="4320" w:hanging="360"/>
      </w:pPr>
      <w:rPr>
        <w:rFonts w:ascii="Arial" w:hAnsi="Arial" w:hint="default"/>
      </w:rPr>
    </w:lvl>
    <w:lvl w:ilvl="6" w:tplc="C502749C" w:tentative="1">
      <w:start w:val="1"/>
      <w:numFmt w:val="bullet"/>
      <w:lvlText w:val="•"/>
      <w:lvlJc w:val="left"/>
      <w:pPr>
        <w:tabs>
          <w:tab w:val="num" w:pos="5040"/>
        </w:tabs>
        <w:ind w:left="5040" w:hanging="360"/>
      </w:pPr>
      <w:rPr>
        <w:rFonts w:ascii="Arial" w:hAnsi="Arial" w:hint="default"/>
      </w:rPr>
    </w:lvl>
    <w:lvl w:ilvl="7" w:tplc="195AD6C4" w:tentative="1">
      <w:start w:val="1"/>
      <w:numFmt w:val="bullet"/>
      <w:lvlText w:val="•"/>
      <w:lvlJc w:val="left"/>
      <w:pPr>
        <w:tabs>
          <w:tab w:val="num" w:pos="5760"/>
        </w:tabs>
        <w:ind w:left="5760" w:hanging="360"/>
      </w:pPr>
      <w:rPr>
        <w:rFonts w:ascii="Arial" w:hAnsi="Arial" w:hint="default"/>
      </w:rPr>
    </w:lvl>
    <w:lvl w:ilvl="8" w:tplc="9690A5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040F1B"/>
    <w:multiLevelType w:val="hybridMultilevel"/>
    <w:tmpl w:val="69067EBA"/>
    <w:lvl w:ilvl="0" w:tplc="A6D6DAC8">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1456E"/>
    <w:multiLevelType w:val="hybridMultilevel"/>
    <w:tmpl w:val="5ED81ED2"/>
    <w:lvl w:ilvl="0" w:tplc="D872219A">
      <w:start w:val="1"/>
      <w:numFmt w:val="bullet"/>
      <w:lvlText w:val="•"/>
      <w:lvlJc w:val="left"/>
      <w:pPr>
        <w:tabs>
          <w:tab w:val="num" w:pos="720"/>
        </w:tabs>
        <w:ind w:left="720" w:hanging="360"/>
      </w:pPr>
      <w:rPr>
        <w:rFonts w:ascii="Arial" w:hAnsi="Arial" w:hint="default"/>
      </w:rPr>
    </w:lvl>
    <w:lvl w:ilvl="1" w:tplc="9B1635AA" w:tentative="1">
      <w:start w:val="1"/>
      <w:numFmt w:val="bullet"/>
      <w:lvlText w:val="•"/>
      <w:lvlJc w:val="left"/>
      <w:pPr>
        <w:tabs>
          <w:tab w:val="num" w:pos="1440"/>
        </w:tabs>
        <w:ind w:left="1440" w:hanging="360"/>
      </w:pPr>
      <w:rPr>
        <w:rFonts w:ascii="Arial" w:hAnsi="Arial" w:hint="default"/>
      </w:rPr>
    </w:lvl>
    <w:lvl w:ilvl="2" w:tplc="42DA20C6" w:tentative="1">
      <w:start w:val="1"/>
      <w:numFmt w:val="bullet"/>
      <w:lvlText w:val="•"/>
      <w:lvlJc w:val="left"/>
      <w:pPr>
        <w:tabs>
          <w:tab w:val="num" w:pos="2160"/>
        </w:tabs>
        <w:ind w:left="2160" w:hanging="360"/>
      </w:pPr>
      <w:rPr>
        <w:rFonts w:ascii="Arial" w:hAnsi="Arial" w:hint="default"/>
      </w:rPr>
    </w:lvl>
    <w:lvl w:ilvl="3" w:tplc="B9F47E6C" w:tentative="1">
      <w:start w:val="1"/>
      <w:numFmt w:val="bullet"/>
      <w:lvlText w:val="•"/>
      <w:lvlJc w:val="left"/>
      <w:pPr>
        <w:tabs>
          <w:tab w:val="num" w:pos="2880"/>
        </w:tabs>
        <w:ind w:left="2880" w:hanging="360"/>
      </w:pPr>
      <w:rPr>
        <w:rFonts w:ascii="Arial" w:hAnsi="Arial" w:hint="default"/>
      </w:rPr>
    </w:lvl>
    <w:lvl w:ilvl="4" w:tplc="64C433E4" w:tentative="1">
      <w:start w:val="1"/>
      <w:numFmt w:val="bullet"/>
      <w:lvlText w:val="•"/>
      <w:lvlJc w:val="left"/>
      <w:pPr>
        <w:tabs>
          <w:tab w:val="num" w:pos="3600"/>
        </w:tabs>
        <w:ind w:left="3600" w:hanging="360"/>
      </w:pPr>
      <w:rPr>
        <w:rFonts w:ascii="Arial" w:hAnsi="Arial" w:hint="default"/>
      </w:rPr>
    </w:lvl>
    <w:lvl w:ilvl="5" w:tplc="194A8C30" w:tentative="1">
      <w:start w:val="1"/>
      <w:numFmt w:val="bullet"/>
      <w:lvlText w:val="•"/>
      <w:lvlJc w:val="left"/>
      <w:pPr>
        <w:tabs>
          <w:tab w:val="num" w:pos="4320"/>
        </w:tabs>
        <w:ind w:left="4320" w:hanging="360"/>
      </w:pPr>
      <w:rPr>
        <w:rFonts w:ascii="Arial" w:hAnsi="Arial" w:hint="default"/>
      </w:rPr>
    </w:lvl>
    <w:lvl w:ilvl="6" w:tplc="96023EA8" w:tentative="1">
      <w:start w:val="1"/>
      <w:numFmt w:val="bullet"/>
      <w:lvlText w:val="•"/>
      <w:lvlJc w:val="left"/>
      <w:pPr>
        <w:tabs>
          <w:tab w:val="num" w:pos="5040"/>
        </w:tabs>
        <w:ind w:left="5040" w:hanging="360"/>
      </w:pPr>
      <w:rPr>
        <w:rFonts w:ascii="Arial" w:hAnsi="Arial" w:hint="default"/>
      </w:rPr>
    </w:lvl>
    <w:lvl w:ilvl="7" w:tplc="18584FD8" w:tentative="1">
      <w:start w:val="1"/>
      <w:numFmt w:val="bullet"/>
      <w:lvlText w:val="•"/>
      <w:lvlJc w:val="left"/>
      <w:pPr>
        <w:tabs>
          <w:tab w:val="num" w:pos="5760"/>
        </w:tabs>
        <w:ind w:left="5760" w:hanging="360"/>
      </w:pPr>
      <w:rPr>
        <w:rFonts w:ascii="Arial" w:hAnsi="Arial" w:hint="default"/>
      </w:rPr>
    </w:lvl>
    <w:lvl w:ilvl="8" w:tplc="98625F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5D35A0"/>
    <w:multiLevelType w:val="hybridMultilevel"/>
    <w:tmpl w:val="D9587DD0"/>
    <w:lvl w:ilvl="0" w:tplc="029EE490">
      <w:start w:val="1"/>
      <w:numFmt w:val="bullet"/>
      <w:lvlText w:val="•"/>
      <w:lvlJc w:val="left"/>
      <w:pPr>
        <w:tabs>
          <w:tab w:val="num" w:pos="720"/>
        </w:tabs>
        <w:ind w:left="720" w:hanging="360"/>
      </w:pPr>
      <w:rPr>
        <w:rFonts w:ascii="Arial" w:hAnsi="Arial" w:hint="default"/>
      </w:rPr>
    </w:lvl>
    <w:lvl w:ilvl="1" w:tplc="1FBCEC60" w:tentative="1">
      <w:start w:val="1"/>
      <w:numFmt w:val="bullet"/>
      <w:lvlText w:val="•"/>
      <w:lvlJc w:val="left"/>
      <w:pPr>
        <w:tabs>
          <w:tab w:val="num" w:pos="1440"/>
        </w:tabs>
        <w:ind w:left="1440" w:hanging="360"/>
      </w:pPr>
      <w:rPr>
        <w:rFonts w:ascii="Arial" w:hAnsi="Arial" w:hint="default"/>
      </w:rPr>
    </w:lvl>
    <w:lvl w:ilvl="2" w:tplc="D466E91A" w:tentative="1">
      <w:start w:val="1"/>
      <w:numFmt w:val="bullet"/>
      <w:lvlText w:val="•"/>
      <w:lvlJc w:val="left"/>
      <w:pPr>
        <w:tabs>
          <w:tab w:val="num" w:pos="2160"/>
        </w:tabs>
        <w:ind w:left="2160" w:hanging="360"/>
      </w:pPr>
      <w:rPr>
        <w:rFonts w:ascii="Arial" w:hAnsi="Arial" w:hint="default"/>
      </w:rPr>
    </w:lvl>
    <w:lvl w:ilvl="3" w:tplc="1D70D54A" w:tentative="1">
      <w:start w:val="1"/>
      <w:numFmt w:val="bullet"/>
      <w:lvlText w:val="•"/>
      <w:lvlJc w:val="left"/>
      <w:pPr>
        <w:tabs>
          <w:tab w:val="num" w:pos="2880"/>
        </w:tabs>
        <w:ind w:left="2880" w:hanging="360"/>
      </w:pPr>
      <w:rPr>
        <w:rFonts w:ascii="Arial" w:hAnsi="Arial" w:hint="default"/>
      </w:rPr>
    </w:lvl>
    <w:lvl w:ilvl="4" w:tplc="1A34B0BC" w:tentative="1">
      <w:start w:val="1"/>
      <w:numFmt w:val="bullet"/>
      <w:lvlText w:val="•"/>
      <w:lvlJc w:val="left"/>
      <w:pPr>
        <w:tabs>
          <w:tab w:val="num" w:pos="3600"/>
        </w:tabs>
        <w:ind w:left="3600" w:hanging="360"/>
      </w:pPr>
      <w:rPr>
        <w:rFonts w:ascii="Arial" w:hAnsi="Arial" w:hint="default"/>
      </w:rPr>
    </w:lvl>
    <w:lvl w:ilvl="5" w:tplc="9482B55A" w:tentative="1">
      <w:start w:val="1"/>
      <w:numFmt w:val="bullet"/>
      <w:lvlText w:val="•"/>
      <w:lvlJc w:val="left"/>
      <w:pPr>
        <w:tabs>
          <w:tab w:val="num" w:pos="4320"/>
        </w:tabs>
        <w:ind w:left="4320" w:hanging="360"/>
      </w:pPr>
      <w:rPr>
        <w:rFonts w:ascii="Arial" w:hAnsi="Arial" w:hint="default"/>
      </w:rPr>
    </w:lvl>
    <w:lvl w:ilvl="6" w:tplc="F44EE5C0" w:tentative="1">
      <w:start w:val="1"/>
      <w:numFmt w:val="bullet"/>
      <w:lvlText w:val="•"/>
      <w:lvlJc w:val="left"/>
      <w:pPr>
        <w:tabs>
          <w:tab w:val="num" w:pos="5040"/>
        </w:tabs>
        <w:ind w:left="5040" w:hanging="360"/>
      </w:pPr>
      <w:rPr>
        <w:rFonts w:ascii="Arial" w:hAnsi="Arial" w:hint="default"/>
      </w:rPr>
    </w:lvl>
    <w:lvl w:ilvl="7" w:tplc="8F90F3D2" w:tentative="1">
      <w:start w:val="1"/>
      <w:numFmt w:val="bullet"/>
      <w:lvlText w:val="•"/>
      <w:lvlJc w:val="left"/>
      <w:pPr>
        <w:tabs>
          <w:tab w:val="num" w:pos="5760"/>
        </w:tabs>
        <w:ind w:left="5760" w:hanging="360"/>
      </w:pPr>
      <w:rPr>
        <w:rFonts w:ascii="Arial" w:hAnsi="Arial" w:hint="default"/>
      </w:rPr>
    </w:lvl>
    <w:lvl w:ilvl="8" w:tplc="76EA54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0F1A1D"/>
    <w:multiLevelType w:val="hybridMultilevel"/>
    <w:tmpl w:val="F09415F0"/>
    <w:lvl w:ilvl="0" w:tplc="FDF2B51E">
      <w:start w:val="1"/>
      <w:numFmt w:val="bullet"/>
      <w:lvlText w:val="•"/>
      <w:lvlJc w:val="left"/>
      <w:pPr>
        <w:tabs>
          <w:tab w:val="num" w:pos="720"/>
        </w:tabs>
        <w:ind w:left="720" w:hanging="360"/>
      </w:pPr>
      <w:rPr>
        <w:rFonts w:ascii="Arial" w:hAnsi="Arial" w:hint="default"/>
      </w:rPr>
    </w:lvl>
    <w:lvl w:ilvl="1" w:tplc="F7FC1AA6" w:tentative="1">
      <w:start w:val="1"/>
      <w:numFmt w:val="bullet"/>
      <w:lvlText w:val="•"/>
      <w:lvlJc w:val="left"/>
      <w:pPr>
        <w:tabs>
          <w:tab w:val="num" w:pos="1440"/>
        </w:tabs>
        <w:ind w:left="1440" w:hanging="360"/>
      </w:pPr>
      <w:rPr>
        <w:rFonts w:ascii="Arial" w:hAnsi="Arial" w:hint="default"/>
      </w:rPr>
    </w:lvl>
    <w:lvl w:ilvl="2" w:tplc="98603380" w:tentative="1">
      <w:start w:val="1"/>
      <w:numFmt w:val="bullet"/>
      <w:lvlText w:val="•"/>
      <w:lvlJc w:val="left"/>
      <w:pPr>
        <w:tabs>
          <w:tab w:val="num" w:pos="2160"/>
        </w:tabs>
        <w:ind w:left="2160" w:hanging="360"/>
      </w:pPr>
      <w:rPr>
        <w:rFonts w:ascii="Arial" w:hAnsi="Arial" w:hint="default"/>
      </w:rPr>
    </w:lvl>
    <w:lvl w:ilvl="3" w:tplc="35683720" w:tentative="1">
      <w:start w:val="1"/>
      <w:numFmt w:val="bullet"/>
      <w:lvlText w:val="•"/>
      <w:lvlJc w:val="left"/>
      <w:pPr>
        <w:tabs>
          <w:tab w:val="num" w:pos="2880"/>
        </w:tabs>
        <w:ind w:left="2880" w:hanging="360"/>
      </w:pPr>
      <w:rPr>
        <w:rFonts w:ascii="Arial" w:hAnsi="Arial" w:hint="default"/>
      </w:rPr>
    </w:lvl>
    <w:lvl w:ilvl="4" w:tplc="1E167DA0" w:tentative="1">
      <w:start w:val="1"/>
      <w:numFmt w:val="bullet"/>
      <w:lvlText w:val="•"/>
      <w:lvlJc w:val="left"/>
      <w:pPr>
        <w:tabs>
          <w:tab w:val="num" w:pos="3600"/>
        </w:tabs>
        <w:ind w:left="3600" w:hanging="360"/>
      </w:pPr>
      <w:rPr>
        <w:rFonts w:ascii="Arial" w:hAnsi="Arial" w:hint="default"/>
      </w:rPr>
    </w:lvl>
    <w:lvl w:ilvl="5" w:tplc="EFCABD86" w:tentative="1">
      <w:start w:val="1"/>
      <w:numFmt w:val="bullet"/>
      <w:lvlText w:val="•"/>
      <w:lvlJc w:val="left"/>
      <w:pPr>
        <w:tabs>
          <w:tab w:val="num" w:pos="4320"/>
        </w:tabs>
        <w:ind w:left="4320" w:hanging="360"/>
      </w:pPr>
      <w:rPr>
        <w:rFonts w:ascii="Arial" w:hAnsi="Arial" w:hint="default"/>
      </w:rPr>
    </w:lvl>
    <w:lvl w:ilvl="6" w:tplc="33FA7E82" w:tentative="1">
      <w:start w:val="1"/>
      <w:numFmt w:val="bullet"/>
      <w:lvlText w:val="•"/>
      <w:lvlJc w:val="left"/>
      <w:pPr>
        <w:tabs>
          <w:tab w:val="num" w:pos="5040"/>
        </w:tabs>
        <w:ind w:left="5040" w:hanging="360"/>
      </w:pPr>
      <w:rPr>
        <w:rFonts w:ascii="Arial" w:hAnsi="Arial" w:hint="default"/>
      </w:rPr>
    </w:lvl>
    <w:lvl w:ilvl="7" w:tplc="BEC8858C" w:tentative="1">
      <w:start w:val="1"/>
      <w:numFmt w:val="bullet"/>
      <w:lvlText w:val="•"/>
      <w:lvlJc w:val="left"/>
      <w:pPr>
        <w:tabs>
          <w:tab w:val="num" w:pos="5760"/>
        </w:tabs>
        <w:ind w:left="5760" w:hanging="360"/>
      </w:pPr>
      <w:rPr>
        <w:rFonts w:ascii="Arial" w:hAnsi="Arial" w:hint="default"/>
      </w:rPr>
    </w:lvl>
    <w:lvl w:ilvl="8" w:tplc="D5C0B0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10"/>
  </w:num>
  <w:num w:numId="4">
    <w:abstractNumId w:val="7"/>
  </w:num>
  <w:num w:numId="5">
    <w:abstractNumId w:val="1"/>
  </w:num>
  <w:num w:numId="6">
    <w:abstractNumId w:val="5"/>
  </w:num>
  <w:num w:numId="7">
    <w:abstractNumId w:val="9"/>
  </w:num>
  <w:num w:numId="8">
    <w:abstractNumId w:val="6"/>
  </w:num>
  <w:num w:numId="9">
    <w:abstractNumId w:val="4"/>
  </w:num>
  <w:num w:numId="10">
    <w:abstractNumId w:val="2"/>
  </w:num>
  <w:num w:numId="11">
    <w:abstractNumId w:val="3"/>
  </w:num>
  <w:num w:numId="12">
    <w:abstractNumId w:val="8"/>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8F"/>
    <w:rsid w:val="00002390"/>
    <w:rsid w:val="0001713F"/>
    <w:rsid w:val="00025F8D"/>
    <w:rsid w:val="00052BD9"/>
    <w:rsid w:val="000F4A55"/>
    <w:rsid w:val="00116C35"/>
    <w:rsid w:val="001403E4"/>
    <w:rsid w:val="0014360A"/>
    <w:rsid w:val="001454BD"/>
    <w:rsid w:val="001A2E17"/>
    <w:rsid w:val="001A3A89"/>
    <w:rsid w:val="001D088A"/>
    <w:rsid w:val="001E7EFB"/>
    <w:rsid w:val="0025109C"/>
    <w:rsid w:val="00251164"/>
    <w:rsid w:val="00263F72"/>
    <w:rsid w:val="00272AB2"/>
    <w:rsid w:val="002830F5"/>
    <w:rsid w:val="002A7A58"/>
    <w:rsid w:val="002C37A4"/>
    <w:rsid w:val="0031569A"/>
    <w:rsid w:val="003335D1"/>
    <w:rsid w:val="0034120E"/>
    <w:rsid w:val="003905BA"/>
    <w:rsid w:val="003F1F57"/>
    <w:rsid w:val="00410636"/>
    <w:rsid w:val="0044245B"/>
    <w:rsid w:val="00442ACB"/>
    <w:rsid w:val="004773D1"/>
    <w:rsid w:val="00482BAA"/>
    <w:rsid w:val="00486C36"/>
    <w:rsid w:val="004B06C9"/>
    <w:rsid w:val="004C656C"/>
    <w:rsid w:val="004E6830"/>
    <w:rsid w:val="004F146E"/>
    <w:rsid w:val="004F28E7"/>
    <w:rsid w:val="00504117"/>
    <w:rsid w:val="0052111C"/>
    <w:rsid w:val="005E5CF6"/>
    <w:rsid w:val="006154BC"/>
    <w:rsid w:val="00634CFC"/>
    <w:rsid w:val="006569F2"/>
    <w:rsid w:val="00692FB5"/>
    <w:rsid w:val="006A2E95"/>
    <w:rsid w:val="006A68F5"/>
    <w:rsid w:val="006C3E21"/>
    <w:rsid w:val="006E5185"/>
    <w:rsid w:val="00704E3C"/>
    <w:rsid w:val="00711B72"/>
    <w:rsid w:val="00712ED9"/>
    <w:rsid w:val="00717467"/>
    <w:rsid w:val="007635F8"/>
    <w:rsid w:val="007C7456"/>
    <w:rsid w:val="007E2050"/>
    <w:rsid w:val="00821C88"/>
    <w:rsid w:val="00853F4B"/>
    <w:rsid w:val="00856CE9"/>
    <w:rsid w:val="0087428C"/>
    <w:rsid w:val="008F471E"/>
    <w:rsid w:val="009157A1"/>
    <w:rsid w:val="009709C3"/>
    <w:rsid w:val="00996DBE"/>
    <w:rsid w:val="009C3472"/>
    <w:rsid w:val="009D1BD3"/>
    <w:rsid w:val="009E2408"/>
    <w:rsid w:val="00A3528F"/>
    <w:rsid w:val="00A55631"/>
    <w:rsid w:val="00AC634E"/>
    <w:rsid w:val="00AF7ABB"/>
    <w:rsid w:val="00B83D9E"/>
    <w:rsid w:val="00BC7EFC"/>
    <w:rsid w:val="00BD22FA"/>
    <w:rsid w:val="00BE0036"/>
    <w:rsid w:val="00BF7C22"/>
    <w:rsid w:val="00C15431"/>
    <w:rsid w:val="00C2092E"/>
    <w:rsid w:val="00C80D67"/>
    <w:rsid w:val="00D14F75"/>
    <w:rsid w:val="00D26744"/>
    <w:rsid w:val="00DE2143"/>
    <w:rsid w:val="00E163AE"/>
    <w:rsid w:val="00E85AC9"/>
    <w:rsid w:val="00EB0E51"/>
    <w:rsid w:val="00EB1D0C"/>
    <w:rsid w:val="00EC45AD"/>
    <w:rsid w:val="00EF50F6"/>
    <w:rsid w:val="00EF6927"/>
    <w:rsid w:val="00F02BAF"/>
    <w:rsid w:val="00F259F1"/>
    <w:rsid w:val="00F73BF2"/>
    <w:rsid w:val="00F91732"/>
    <w:rsid w:val="00FC25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8485"/>
  <w15:chartTrackingRefBased/>
  <w15:docId w15:val="{695873B1-5A2C-4757-9A0E-FB293A14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8F"/>
    <w:pPr>
      <w:spacing w:after="0" w:line="240" w:lineRule="auto"/>
    </w:pPr>
    <w:rPr>
      <w:lang w:val="en-GB"/>
    </w:rPr>
  </w:style>
  <w:style w:type="paragraph" w:styleId="Heading1">
    <w:name w:val="heading 1"/>
    <w:basedOn w:val="Normal"/>
    <w:next w:val="Normal"/>
    <w:link w:val="Heading1Char"/>
    <w:uiPriority w:val="9"/>
    <w:qFormat/>
    <w:rsid w:val="001403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6">
    <w:name w:val="Grid Table 5 Dark Accent 6"/>
    <w:basedOn w:val="TableNormal"/>
    <w:uiPriority w:val="50"/>
    <w:rsid w:val="00A352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70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704E3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aliases w:val="Akapit z listą BS,Outlines a.b.c.,List_Paragraph,Multilevel para_II,Akapit z lista BS,Normal bullet 2,List Paragraph compact,Paragraphe de liste 2,Reference list,Bullet list,Numbered List,List Paragraph1,1st level - Bullet List Paragraph"/>
    <w:basedOn w:val="Normal"/>
    <w:link w:val="ListParagraphChar"/>
    <w:uiPriority w:val="34"/>
    <w:qFormat/>
    <w:rsid w:val="00504117"/>
    <w:pPr>
      <w:ind w:left="720"/>
      <w:contextualSpacing/>
    </w:pPr>
    <w:rPr>
      <w:rFonts w:eastAsiaTheme="minorEastAsia"/>
      <w:sz w:val="24"/>
      <w:szCs w:val="24"/>
      <w:lang w:val="en-US" w:eastAsia="es-ES"/>
    </w:rPr>
  </w:style>
  <w:style w:type="character" w:customStyle="1" w:styleId="ListParagraphChar">
    <w:name w:val="List Paragraph Char"/>
    <w:aliases w:val="Akapit z listą BS Char,Outlines a.b.c. Char,List_Paragraph Char,Multilevel para_II Char,Akapit z lista BS Char,Normal bullet 2 Char,List Paragraph compact Char,Paragraphe de liste 2 Char,Reference list Char,Bullet list Char"/>
    <w:basedOn w:val="DefaultParagraphFont"/>
    <w:link w:val="ListParagraph"/>
    <w:uiPriority w:val="34"/>
    <w:qFormat/>
    <w:locked/>
    <w:rsid w:val="00504117"/>
    <w:rPr>
      <w:rFonts w:eastAsiaTheme="minorEastAsia"/>
      <w:sz w:val="24"/>
      <w:szCs w:val="24"/>
      <w:lang w:val="en-US" w:eastAsia="es-ES"/>
    </w:rPr>
  </w:style>
  <w:style w:type="table" w:styleId="TableGrid">
    <w:name w:val="Table Grid"/>
    <w:basedOn w:val="TableNormal"/>
    <w:uiPriority w:val="39"/>
    <w:rsid w:val="005041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4117"/>
    <w:pPr>
      <w:spacing w:before="100" w:beforeAutospacing="1" w:after="100" w:afterAutospacing="1"/>
    </w:pPr>
    <w:rPr>
      <w:rFonts w:ascii="Times New Roman" w:eastAsia="Times New Roman" w:hAnsi="Times New Roman" w:cs="Times New Roman"/>
      <w:sz w:val="24"/>
      <w:szCs w:val="24"/>
      <w:lang w:eastAsia="en-GB"/>
    </w:rPr>
  </w:style>
  <w:style w:type="table" w:styleId="GridTable6Colorful">
    <w:name w:val="Grid Table 6 Colorful"/>
    <w:basedOn w:val="TableNormal"/>
    <w:uiPriority w:val="51"/>
    <w:rsid w:val="00E85A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442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CB"/>
    <w:rPr>
      <w:rFonts w:ascii="Segoe UI" w:hAnsi="Segoe UI" w:cs="Segoe UI"/>
      <w:sz w:val="18"/>
      <w:szCs w:val="18"/>
      <w:lang w:val="en-GB"/>
    </w:rPr>
  </w:style>
  <w:style w:type="paragraph" w:styleId="Header">
    <w:name w:val="header"/>
    <w:basedOn w:val="Normal"/>
    <w:link w:val="HeaderChar"/>
    <w:uiPriority w:val="99"/>
    <w:unhideWhenUsed/>
    <w:rsid w:val="00442ACB"/>
    <w:pPr>
      <w:tabs>
        <w:tab w:val="center" w:pos="4513"/>
        <w:tab w:val="right" w:pos="9026"/>
      </w:tabs>
    </w:pPr>
  </w:style>
  <w:style w:type="character" w:customStyle="1" w:styleId="HeaderChar">
    <w:name w:val="Header Char"/>
    <w:basedOn w:val="DefaultParagraphFont"/>
    <w:link w:val="Header"/>
    <w:uiPriority w:val="99"/>
    <w:rsid w:val="00442ACB"/>
    <w:rPr>
      <w:lang w:val="en-GB"/>
    </w:rPr>
  </w:style>
  <w:style w:type="paragraph" w:styleId="Footer">
    <w:name w:val="footer"/>
    <w:basedOn w:val="Normal"/>
    <w:link w:val="FooterChar"/>
    <w:uiPriority w:val="99"/>
    <w:unhideWhenUsed/>
    <w:rsid w:val="00442ACB"/>
    <w:pPr>
      <w:tabs>
        <w:tab w:val="center" w:pos="4513"/>
        <w:tab w:val="right" w:pos="9026"/>
      </w:tabs>
    </w:pPr>
  </w:style>
  <w:style w:type="character" w:customStyle="1" w:styleId="FooterChar">
    <w:name w:val="Footer Char"/>
    <w:basedOn w:val="DefaultParagraphFont"/>
    <w:link w:val="Footer"/>
    <w:uiPriority w:val="99"/>
    <w:rsid w:val="00442ACB"/>
    <w:rPr>
      <w:lang w:val="en-GB"/>
    </w:rPr>
  </w:style>
  <w:style w:type="character" w:styleId="CommentReference">
    <w:name w:val="annotation reference"/>
    <w:basedOn w:val="DefaultParagraphFont"/>
    <w:uiPriority w:val="99"/>
    <w:semiHidden/>
    <w:unhideWhenUsed/>
    <w:rsid w:val="00AF7ABB"/>
    <w:rPr>
      <w:sz w:val="16"/>
      <w:szCs w:val="16"/>
    </w:rPr>
  </w:style>
  <w:style w:type="paragraph" w:styleId="CommentText">
    <w:name w:val="annotation text"/>
    <w:basedOn w:val="Normal"/>
    <w:link w:val="CommentTextChar"/>
    <w:uiPriority w:val="99"/>
    <w:semiHidden/>
    <w:unhideWhenUsed/>
    <w:rsid w:val="00AF7ABB"/>
    <w:rPr>
      <w:sz w:val="20"/>
      <w:szCs w:val="20"/>
    </w:rPr>
  </w:style>
  <w:style w:type="character" w:customStyle="1" w:styleId="CommentTextChar">
    <w:name w:val="Comment Text Char"/>
    <w:basedOn w:val="DefaultParagraphFont"/>
    <w:link w:val="CommentText"/>
    <w:uiPriority w:val="99"/>
    <w:semiHidden/>
    <w:rsid w:val="00AF7ABB"/>
    <w:rPr>
      <w:sz w:val="20"/>
      <w:szCs w:val="20"/>
      <w:lang w:val="en-GB"/>
    </w:rPr>
  </w:style>
  <w:style w:type="paragraph" w:styleId="CommentSubject">
    <w:name w:val="annotation subject"/>
    <w:basedOn w:val="CommentText"/>
    <w:next w:val="CommentText"/>
    <w:link w:val="CommentSubjectChar"/>
    <w:uiPriority w:val="99"/>
    <w:semiHidden/>
    <w:unhideWhenUsed/>
    <w:rsid w:val="00AF7ABB"/>
    <w:rPr>
      <w:b/>
      <w:bCs/>
    </w:rPr>
  </w:style>
  <w:style w:type="character" w:customStyle="1" w:styleId="CommentSubjectChar">
    <w:name w:val="Comment Subject Char"/>
    <w:basedOn w:val="CommentTextChar"/>
    <w:link w:val="CommentSubject"/>
    <w:uiPriority w:val="99"/>
    <w:semiHidden/>
    <w:rsid w:val="00AF7ABB"/>
    <w:rPr>
      <w:b/>
      <w:bCs/>
      <w:sz w:val="20"/>
      <w:szCs w:val="20"/>
      <w:lang w:val="en-GB"/>
    </w:rPr>
  </w:style>
  <w:style w:type="paragraph" w:styleId="Revision">
    <w:name w:val="Revision"/>
    <w:hidden/>
    <w:uiPriority w:val="99"/>
    <w:semiHidden/>
    <w:rsid w:val="00AF7ABB"/>
    <w:pPr>
      <w:spacing w:after="0" w:line="240" w:lineRule="auto"/>
    </w:pPr>
    <w:rPr>
      <w:lang w:val="en-GB"/>
    </w:rPr>
  </w:style>
  <w:style w:type="character" w:customStyle="1" w:styleId="Heading1Char">
    <w:name w:val="Heading 1 Char"/>
    <w:basedOn w:val="DefaultParagraphFont"/>
    <w:link w:val="Heading1"/>
    <w:uiPriority w:val="9"/>
    <w:rsid w:val="001403E4"/>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1403E4"/>
    <w:pPr>
      <w:spacing w:line="259" w:lineRule="auto"/>
      <w:outlineLvl w:val="9"/>
    </w:pPr>
    <w:rPr>
      <w:lang w:val="en-US"/>
    </w:rPr>
  </w:style>
  <w:style w:type="paragraph" w:styleId="TOC1">
    <w:name w:val="toc 1"/>
    <w:basedOn w:val="Normal"/>
    <w:next w:val="Normal"/>
    <w:autoRedefine/>
    <w:uiPriority w:val="39"/>
    <w:unhideWhenUsed/>
    <w:rsid w:val="001403E4"/>
    <w:pPr>
      <w:spacing w:after="100"/>
    </w:pPr>
  </w:style>
  <w:style w:type="character" w:styleId="Hyperlink">
    <w:name w:val="Hyperlink"/>
    <w:basedOn w:val="DefaultParagraphFont"/>
    <w:uiPriority w:val="99"/>
    <w:unhideWhenUsed/>
    <w:rsid w:val="001403E4"/>
    <w:rPr>
      <w:color w:val="0563C1" w:themeColor="hyperlink"/>
      <w:u w:val="single"/>
    </w:rPr>
  </w:style>
  <w:style w:type="table" w:styleId="GridTable2-Accent3">
    <w:name w:val="Grid Table 2 Accent 3"/>
    <w:basedOn w:val="TableNormal"/>
    <w:uiPriority w:val="47"/>
    <w:rsid w:val="00EF6927"/>
    <w:pPr>
      <w:spacing w:after="0" w:line="240" w:lineRule="auto"/>
    </w:p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1278">
      <w:bodyDiv w:val="1"/>
      <w:marLeft w:val="0"/>
      <w:marRight w:val="0"/>
      <w:marTop w:val="0"/>
      <w:marBottom w:val="0"/>
      <w:divBdr>
        <w:top w:val="none" w:sz="0" w:space="0" w:color="auto"/>
        <w:left w:val="none" w:sz="0" w:space="0" w:color="auto"/>
        <w:bottom w:val="none" w:sz="0" w:space="0" w:color="auto"/>
        <w:right w:val="none" w:sz="0" w:space="0" w:color="auto"/>
      </w:divBdr>
    </w:div>
    <w:div w:id="589973878">
      <w:bodyDiv w:val="1"/>
      <w:marLeft w:val="0"/>
      <w:marRight w:val="0"/>
      <w:marTop w:val="0"/>
      <w:marBottom w:val="0"/>
      <w:divBdr>
        <w:top w:val="none" w:sz="0" w:space="0" w:color="auto"/>
        <w:left w:val="none" w:sz="0" w:space="0" w:color="auto"/>
        <w:bottom w:val="none" w:sz="0" w:space="0" w:color="auto"/>
        <w:right w:val="none" w:sz="0" w:space="0" w:color="auto"/>
      </w:divBdr>
    </w:div>
    <w:div w:id="629046324">
      <w:bodyDiv w:val="1"/>
      <w:marLeft w:val="0"/>
      <w:marRight w:val="0"/>
      <w:marTop w:val="0"/>
      <w:marBottom w:val="0"/>
      <w:divBdr>
        <w:top w:val="none" w:sz="0" w:space="0" w:color="auto"/>
        <w:left w:val="none" w:sz="0" w:space="0" w:color="auto"/>
        <w:bottom w:val="none" w:sz="0" w:space="0" w:color="auto"/>
        <w:right w:val="none" w:sz="0" w:space="0" w:color="auto"/>
      </w:divBdr>
    </w:div>
    <w:div w:id="659112883">
      <w:bodyDiv w:val="1"/>
      <w:marLeft w:val="0"/>
      <w:marRight w:val="0"/>
      <w:marTop w:val="0"/>
      <w:marBottom w:val="0"/>
      <w:divBdr>
        <w:top w:val="none" w:sz="0" w:space="0" w:color="auto"/>
        <w:left w:val="none" w:sz="0" w:space="0" w:color="auto"/>
        <w:bottom w:val="none" w:sz="0" w:space="0" w:color="auto"/>
        <w:right w:val="none" w:sz="0" w:space="0" w:color="auto"/>
      </w:divBdr>
    </w:div>
    <w:div w:id="726144373">
      <w:bodyDiv w:val="1"/>
      <w:marLeft w:val="0"/>
      <w:marRight w:val="0"/>
      <w:marTop w:val="0"/>
      <w:marBottom w:val="0"/>
      <w:divBdr>
        <w:top w:val="none" w:sz="0" w:space="0" w:color="auto"/>
        <w:left w:val="none" w:sz="0" w:space="0" w:color="auto"/>
        <w:bottom w:val="none" w:sz="0" w:space="0" w:color="auto"/>
        <w:right w:val="none" w:sz="0" w:space="0" w:color="auto"/>
      </w:divBdr>
      <w:divsChild>
        <w:div w:id="2127388696">
          <w:marLeft w:val="547"/>
          <w:marRight w:val="0"/>
          <w:marTop w:val="0"/>
          <w:marBottom w:val="0"/>
          <w:divBdr>
            <w:top w:val="none" w:sz="0" w:space="0" w:color="auto"/>
            <w:left w:val="none" w:sz="0" w:space="0" w:color="auto"/>
            <w:bottom w:val="none" w:sz="0" w:space="0" w:color="auto"/>
            <w:right w:val="none" w:sz="0" w:space="0" w:color="auto"/>
          </w:divBdr>
        </w:div>
        <w:div w:id="1751612837">
          <w:marLeft w:val="547"/>
          <w:marRight w:val="0"/>
          <w:marTop w:val="0"/>
          <w:marBottom w:val="0"/>
          <w:divBdr>
            <w:top w:val="none" w:sz="0" w:space="0" w:color="auto"/>
            <w:left w:val="none" w:sz="0" w:space="0" w:color="auto"/>
            <w:bottom w:val="none" w:sz="0" w:space="0" w:color="auto"/>
            <w:right w:val="none" w:sz="0" w:space="0" w:color="auto"/>
          </w:divBdr>
        </w:div>
        <w:div w:id="1169323319">
          <w:marLeft w:val="547"/>
          <w:marRight w:val="0"/>
          <w:marTop w:val="0"/>
          <w:marBottom w:val="0"/>
          <w:divBdr>
            <w:top w:val="none" w:sz="0" w:space="0" w:color="auto"/>
            <w:left w:val="none" w:sz="0" w:space="0" w:color="auto"/>
            <w:bottom w:val="none" w:sz="0" w:space="0" w:color="auto"/>
            <w:right w:val="none" w:sz="0" w:space="0" w:color="auto"/>
          </w:divBdr>
        </w:div>
        <w:div w:id="1384869137">
          <w:marLeft w:val="547"/>
          <w:marRight w:val="0"/>
          <w:marTop w:val="0"/>
          <w:marBottom w:val="0"/>
          <w:divBdr>
            <w:top w:val="none" w:sz="0" w:space="0" w:color="auto"/>
            <w:left w:val="none" w:sz="0" w:space="0" w:color="auto"/>
            <w:bottom w:val="none" w:sz="0" w:space="0" w:color="auto"/>
            <w:right w:val="none" w:sz="0" w:space="0" w:color="auto"/>
          </w:divBdr>
        </w:div>
        <w:div w:id="629164765">
          <w:marLeft w:val="547"/>
          <w:marRight w:val="0"/>
          <w:marTop w:val="0"/>
          <w:marBottom w:val="0"/>
          <w:divBdr>
            <w:top w:val="none" w:sz="0" w:space="0" w:color="auto"/>
            <w:left w:val="none" w:sz="0" w:space="0" w:color="auto"/>
            <w:bottom w:val="none" w:sz="0" w:space="0" w:color="auto"/>
            <w:right w:val="none" w:sz="0" w:space="0" w:color="auto"/>
          </w:divBdr>
        </w:div>
        <w:div w:id="1591542070">
          <w:marLeft w:val="547"/>
          <w:marRight w:val="0"/>
          <w:marTop w:val="0"/>
          <w:marBottom w:val="0"/>
          <w:divBdr>
            <w:top w:val="none" w:sz="0" w:space="0" w:color="auto"/>
            <w:left w:val="none" w:sz="0" w:space="0" w:color="auto"/>
            <w:bottom w:val="none" w:sz="0" w:space="0" w:color="auto"/>
            <w:right w:val="none" w:sz="0" w:space="0" w:color="auto"/>
          </w:divBdr>
        </w:div>
        <w:div w:id="116027590">
          <w:marLeft w:val="547"/>
          <w:marRight w:val="0"/>
          <w:marTop w:val="0"/>
          <w:marBottom w:val="0"/>
          <w:divBdr>
            <w:top w:val="none" w:sz="0" w:space="0" w:color="auto"/>
            <w:left w:val="none" w:sz="0" w:space="0" w:color="auto"/>
            <w:bottom w:val="none" w:sz="0" w:space="0" w:color="auto"/>
            <w:right w:val="none" w:sz="0" w:space="0" w:color="auto"/>
          </w:divBdr>
        </w:div>
        <w:div w:id="674847604">
          <w:marLeft w:val="547"/>
          <w:marRight w:val="0"/>
          <w:marTop w:val="0"/>
          <w:marBottom w:val="0"/>
          <w:divBdr>
            <w:top w:val="none" w:sz="0" w:space="0" w:color="auto"/>
            <w:left w:val="none" w:sz="0" w:space="0" w:color="auto"/>
            <w:bottom w:val="none" w:sz="0" w:space="0" w:color="auto"/>
            <w:right w:val="none" w:sz="0" w:space="0" w:color="auto"/>
          </w:divBdr>
        </w:div>
        <w:div w:id="362832327">
          <w:marLeft w:val="547"/>
          <w:marRight w:val="0"/>
          <w:marTop w:val="0"/>
          <w:marBottom w:val="0"/>
          <w:divBdr>
            <w:top w:val="none" w:sz="0" w:space="0" w:color="auto"/>
            <w:left w:val="none" w:sz="0" w:space="0" w:color="auto"/>
            <w:bottom w:val="none" w:sz="0" w:space="0" w:color="auto"/>
            <w:right w:val="none" w:sz="0" w:space="0" w:color="auto"/>
          </w:divBdr>
        </w:div>
        <w:div w:id="1892232584">
          <w:marLeft w:val="547"/>
          <w:marRight w:val="0"/>
          <w:marTop w:val="0"/>
          <w:marBottom w:val="0"/>
          <w:divBdr>
            <w:top w:val="none" w:sz="0" w:space="0" w:color="auto"/>
            <w:left w:val="none" w:sz="0" w:space="0" w:color="auto"/>
            <w:bottom w:val="none" w:sz="0" w:space="0" w:color="auto"/>
            <w:right w:val="none" w:sz="0" w:space="0" w:color="auto"/>
          </w:divBdr>
        </w:div>
        <w:div w:id="464465389">
          <w:marLeft w:val="547"/>
          <w:marRight w:val="0"/>
          <w:marTop w:val="0"/>
          <w:marBottom w:val="0"/>
          <w:divBdr>
            <w:top w:val="none" w:sz="0" w:space="0" w:color="auto"/>
            <w:left w:val="none" w:sz="0" w:space="0" w:color="auto"/>
            <w:bottom w:val="none" w:sz="0" w:space="0" w:color="auto"/>
            <w:right w:val="none" w:sz="0" w:space="0" w:color="auto"/>
          </w:divBdr>
        </w:div>
        <w:div w:id="507063793">
          <w:marLeft w:val="547"/>
          <w:marRight w:val="0"/>
          <w:marTop w:val="0"/>
          <w:marBottom w:val="0"/>
          <w:divBdr>
            <w:top w:val="none" w:sz="0" w:space="0" w:color="auto"/>
            <w:left w:val="none" w:sz="0" w:space="0" w:color="auto"/>
            <w:bottom w:val="none" w:sz="0" w:space="0" w:color="auto"/>
            <w:right w:val="none" w:sz="0" w:space="0" w:color="auto"/>
          </w:divBdr>
        </w:div>
        <w:div w:id="2065062254">
          <w:marLeft w:val="547"/>
          <w:marRight w:val="0"/>
          <w:marTop w:val="0"/>
          <w:marBottom w:val="0"/>
          <w:divBdr>
            <w:top w:val="none" w:sz="0" w:space="0" w:color="auto"/>
            <w:left w:val="none" w:sz="0" w:space="0" w:color="auto"/>
            <w:bottom w:val="none" w:sz="0" w:space="0" w:color="auto"/>
            <w:right w:val="none" w:sz="0" w:space="0" w:color="auto"/>
          </w:divBdr>
        </w:div>
        <w:div w:id="317806903">
          <w:marLeft w:val="547"/>
          <w:marRight w:val="0"/>
          <w:marTop w:val="0"/>
          <w:marBottom w:val="0"/>
          <w:divBdr>
            <w:top w:val="none" w:sz="0" w:space="0" w:color="auto"/>
            <w:left w:val="none" w:sz="0" w:space="0" w:color="auto"/>
            <w:bottom w:val="none" w:sz="0" w:space="0" w:color="auto"/>
            <w:right w:val="none" w:sz="0" w:space="0" w:color="auto"/>
          </w:divBdr>
        </w:div>
      </w:divsChild>
    </w:div>
    <w:div w:id="921454582">
      <w:bodyDiv w:val="1"/>
      <w:marLeft w:val="0"/>
      <w:marRight w:val="0"/>
      <w:marTop w:val="0"/>
      <w:marBottom w:val="0"/>
      <w:divBdr>
        <w:top w:val="none" w:sz="0" w:space="0" w:color="auto"/>
        <w:left w:val="none" w:sz="0" w:space="0" w:color="auto"/>
        <w:bottom w:val="none" w:sz="0" w:space="0" w:color="auto"/>
        <w:right w:val="none" w:sz="0" w:space="0" w:color="auto"/>
      </w:divBdr>
      <w:divsChild>
        <w:div w:id="349067697">
          <w:marLeft w:val="547"/>
          <w:marRight w:val="0"/>
          <w:marTop w:val="0"/>
          <w:marBottom w:val="0"/>
          <w:divBdr>
            <w:top w:val="none" w:sz="0" w:space="0" w:color="auto"/>
            <w:left w:val="none" w:sz="0" w:space="0" w:color="auto"/>
            <w:bottom w:val="none" w:sz="0" w:space="0" w:color="auto"/>
            <w:right w:val="none" w:sz="0" w:space="0" w:color="auto"/>
          </w:divBdr>
        </w:div>
        <w:div w:id="466241541">
          <w:marLeft w:val="547"/>
          <w:marRight w:val="0"/>
          <w:marTop w:val="0"/>
          <w:marBottom w:val="0"/>
          <w:divBdr>
            <w:top w:val="none" w:sz="0" w:space="0" w:color="auto"/>
            <w:left w:val="none" w:sz="0" w:space="0" w:color="auto"/>
            <w:bottom w:val="none" w:sz="0" w:space="0" w:color="auto"/>
            <w:right w:val="none" w:sz="0" w:space="0" w:color="auto"/>
          </w:divBdr>
        </w:div>
        <w:div w:id="279263614">
          <w:marLeft w:val="547"/>
          <w:marRight w:val="0"/>
          <w:marTop w:val="0"/>
          <w:marBottom w:val="0"/>
          <w:divBdr>
            <w:top w:val="none" w:sz="0" w:space="0" w:color="auto"/>
            <w:left w:val="none" w:sz="0" w:space="0" w:color="auto"/>
            <w:bottom w:val="none" w:sz="0" w:space="0" w:color="auto"/>
            <w:right w:val="none" w:sz="0" w:space="0" w:color="auto"/>
          </w:divBdr>
        </w:div>
        <w:div w:id="1113478041">
          <w:marLeft w:val="547"/>
          <w:marRight w:val="0"/>
          <w:marTop w:val="0"/>
          <w:marBottom w:val="0"/>
          <w:divBdr>
            <w:top w:val="none" w:sz="0" w:space="0" w:color="auto"/>
            <w:left w:val="none" w:sz="0" w:space="0" w:color="auto"/>
            <w:bottom w:val="none" w:sz="0" w:space="0" w:color="auto"/>
            <w:right w:val="none" w:sz="0" w:space="0" w:color="auto"/>
          </w:divBdr>
        </w:div>
        <w:div w:id="1229725753">
          <w:marLeft w:val="547"/>
          <w:marRight w:val="0"/>
          <w:marTop w:val="0"/>
          <w:marBottom w:val="0"/>
          <w:divBdr>
            <w:top w:val="none" w:sz="0" w:space="0" w:color="auto"/>
            <w:left w:val="none" w:sz="0" w:space="0" w:color="auto"/>
            <w:bottom w:val="none" w:sz="0" w:space="0" w:color="auto"/>
            <w:right w:val="none" w:sz="0" w:space="0" w:color="auto"/>
          </w:divBdr>
        </w:div>
        <w:div w:id="159544500">
          <w:marLeft w:val="547"/>
          <w:marRight w:val="0"/>
          <w:marTop w:val="0"/>
          <w:marBottom w:val="0"/>
          <w:divBdr>
            <w:top w:val="none" w:sz="0" w:space="0" w:color="auto"/>
            <w:left w:val="none" w:sz="0" w:space="0" w:color="auto"/>
            <w:bottom w:val="none" w:sz="0" w:space="0" w:color="auto"/>
            <w:right w:val="none" w:sz="0" w:space="0" w:color="auto"/>
          </w:divBdr>
        </w:div>
        <w:div w:id="161049726">
          <w:marLeft w:val="547"/>
          <w:marRight w:val="0"/>
          <w:marTop w:val="0"/>
          <w:marBottom w:val="0"/>
          <w:divBdr>
            <w:top w:val="none" w:sz="0" w:space="0" w:color="auto"/>
            <w:left w:val="none" w:sz="0" w:space="0" w:color="auto"/>
            <w:bottom w:val="none" w:sz="0" w:space="0" w:color="auto"/>
            <w:right w:val="none" w:sz="0" w:space="0" w:color="auto"/>
          </w:divBdr>
        </w:div>
        <w:div w:id="1208881541">
          <w:marLeft w:val="547"/>
          <w:marRight w:val="0"/>
          <w:marTop w:val="0"/>
          <w:marBottom w:val="0"/>
          <w:divBdr>
            <w:top w:val="none" w:sz="0" w:space="0" w:color="auto"/>
            <w:left w:val="none" w:sz="0" w:space="0" w:color="auto"/>
            <w:bottom w:val="none" w:sz="0" w:space="0" w:color="auto"/>
            <w:right w:val="none" w:sz="0" w:space="0" w:color="auto"/>
          </w:divBdr>
        </w:div>
        <w:div w:id="929238636">
          <w:marLeft w:val="547"/>
          <w:marRight w:val="0"/>
          <w:marTop w:val="0"/>
          <w:marBottom w:val="0"/>
          <w:divBdr>
            <w:top w:val="none" w:sz="0" w:space="0" w:color="auto"/>
            <w:left w:val="none" w:sz="0" w:space="0" w:color="auto"/>
            <w:bottom w:val="none" w:sz="0" w:space="0" w:color="auto"/>
            <w:right w:val="none" w:sz="0" w:space="0" w:color="auto"/>
          </w:divBdr>
        </w:div>
        <w:div w:id="1512404013">
          <w:marLeft w:val="547"/>
          <w:marRight w:val="0"/>
          <w:marTop w:val="0"/>
          <w:marBottom w:val="0"/>
          <w:divBdr>
            <w:top w:val="none" w:sz="0" w:space="0" w:color="auto"/>
            <w:left w:val="none" w:sz="0" w:space="0" w:color="auto"/>
            <w:bottom w:val="none" w:sz="0" w:space="0" w:color="auto"/>
            <w:right w:val="none" w:sz="0" w:space="0" w:color="auto"/>
          </w:divBdr>
        </w:div>
        <w:div w:id="1601141827">
          <w:marLeft w:val="547"/>
          <w:marRight w:val="0"/>
          <w:marTop w:val="0"/>
          <w:marBottom w:val="0"/>
          <w:divBdr>
            <w:top w:val="none" w:sz="0" w:space="0" w:color="auto"/>
            <w:left w:val="none" w:sz="0" w:space="0" w:color="auto"/>
            <w:bottom w:val="none" w:sz="0" w:space="0" w:color="auto"/>
            <w:right w:val="none" w:sz="0" w:space="0" w:color="auto"/>
          </w:divBdr>
        </w:div>
        <w:div w:id="142621564">
          <w:marLeft w:val="547"/>
          <w:marRight w:val="0"/>
          <w:marTop w:val="0"/>
          <w:marBottom w:val="0"/>
          <w:divBdr>
            <w:top w:val="none" w:sz="0" w:space="0" w:color="auto"/>
            <w:left w:val="none" w:sz="0" w:space="0" w:color="auto"/>
            <w:bottom w:val="none" w:sz="0" w:space="0" w:color="auto"/>
            <w:right w:val="none" w:sz="0" w:space="0" w:color="auto"/>
          </w:divBdr>
        </w:div>
        <w:div w:id="1427652871">
          <w:marLeft w:val="547"/>
          <w:marRight w:val="0"/>
          <w:marTop w:val="0"/>
          <w:marBottom w:val="0"/>
          <w:divBdr>
            <w:top w:val="none" w:sz="0" w:space="0" w:color="auto"/>
            <w:left w:val="none" w:sz="0" w:space="0" w:color="auto"/>
            <w:bottom w:val="none" w:sz="0" w:space="0" w:color="auto"/>
            <w:right w:val="none" w:sz="0" w:space="0" w:color="auto"/>
          </w:divBdr>
        </w:div>
        <w:div w:id="1644579002">
          <w:marLeft w:val="547"/>
          <w:marRight w:val="0"/>
          <w:marTop w:val="0"/>
          <w:marBottom w:val="0"/>
          <w:divBdr>
            <w:top w:val="none" w:sz="0" w:space="0" w:color="auto"/>
            <w:left w:val="none" w:sz="0" w:space="0" w:color="auto"/>
            <w:bottom w:val="none" w:sz="0" w:space="0" w:color="auto"/>
            <w:right w:val="none" w:sz="0" w:space="0" w:color="auto"/>
          </w:divBdr>
        </w:div>
      </w:divsChild>
    </w:div>
    <w:div w:id="1035345867">
      <w:bodyDiv w:val="1"/>
      <w:marLeft w:val="0"/>
      <w:marRight w:val="0"/>
      <w:marTop w:val="0"/>
      <w:marBottom w:val="0"/>
      <w:divBdr>
        <w:top w:val="none" w:sz="0" w:space="0" w:color="auto"/>
        <w:left w:val="none" w:sz="0" w:space="0" w:color="auto"/>
        <w:bottom w:val="none" w:sz="0" w:space="0" w:color="auto"/>
        <w:right w:val="none" w:sz="0" w:space="0" w:color="auto"/>
      </w:divBdr>
    </w:div>
    <w:div w:id="1277905899">
      <w:bodyDiv w:val="1"/>
      <w:marLeft w:val="0"/>
      <w:marRight w:val="0"/>
      <w:marTop w:val="0"/>
      <w:marBottom w:val="0"/>
      <w:divBdr>
        <w:top w:val="none" w:sz="0" w:space="0" w:color="auto"/>
        <w:left w:val="none" w:sz="0" w:space="0" w:color="auto"/>
        <w:bottom w:val="none" w:sz="0" w:space="0" w:color="auto"/>
        <w:right w:val="none" w:sz="0" w:space="0" w:color="auto"/>
      </w:divBdr>
    </w:div>
    <w:div w:id="1316564722">
      <w:bodyDiv w:val="1"/>
      <w:marLeft w:val="0"/>
      <w:marRight w:val="0"/>
      <w:marTop w:val="0"/>
      <w:marBottom w:val="0"/>
      <w:divBdr>
        <w:top w:val="none" w:sz="0" w:space="0" w:color="auto"/>
        <w:left w:val="none" w:sz="0" w:space="0" w:color="auto"/>
        <w:bottom w:val="none" w:sz="0" w:space="0" w:color="auto"/>
        <w:right w:val="none" w:sz="0" w:space="0" w:color="auto"/>
      </w:divBdr>
    </w:div>
    <w:div w:id="1341740895">
      <w:bodyDiv w:val="1"/>
      <w:marLeft w:val="0"/>
      <w:marRight w:val="0"/>
      <w:marTop w:val="0"/>
      <w:marBottom w:val="0"/>
      <w:divBdr>
        <w:top w:val="none" w:sz="0" w:space="0" w:color="auto"/>
        <w:left w:val="none" w:sz="0" w:space="0" w:color="auto"/>
        <w:bottom w:val="none" w:sz="0" w:space="0" w:color="auto"/>
        <w:right w:val="none" w:sz="0" w:space="0" w:color="auto"/>
      </w:divBdr>
      <w:divsChild>
        <w:div w:id="134837908">
          <w:marLeft w:val="547"/>
          <w:marRight w:val="0"/>
          <w:marTop w:val="0"/>
          <w:marBottom w:val="0"/>
          <w:divBdr>
            <w:top w:val="none" w:sz="0" w:space="0" w:color="auto"/>
            <w:left w:val="none" w:sz="0" w:space="0" w:color="auto"/>
            <w:bottom w:val="none" w:sz="0" w:space="0" w:color="auto"/>
            <w:right w:val="none" w:sz="0" w:space="0" w:color="auto"/>
          </w:divBdr>
        </w:div>
        <w:div w:id="477192554">
          <w:marLeft w:val="547"/>
          <w:marRight w:val="0"/>
          <w:marTop w:val="0"/>
          <w:marBottom w:val="0"/>
          <w:divBdr>
            <w:top w:val="none" w:sz="0" w:space="0" w:color="auto"/>
            <w:left w:val="none" w:sz="0" w:space="0" w:color="auto"/>
            <w:bottom w:val="none" w:sz="0" w:space="0" w:color="auto"/>
            <w:right w:val="none" w:sz="0" w:space="0" w:color="auto"/>
          </w:divBdr>
        </w:div>
        <w:div w:id="1925602219">
          <w:marLeft w:val="547"/>
          <w:marRight w:val="0"/>
          <w:marTop w:val="0"/>
          <w:marBottom w:val="0"/>
          <w:divBdr>
            <w:top w:val="none" w:sz="0" w:space="0" w:color="auto"/>
            <w:left w:val="none" w:sz="0" w:space="0" w:color="auto"/>
            <w:bottom w:val="none" w:sz="0" w:space="0" w:color="auto"/>
            <w:right w:val="none" w:sz="0" w:space="0" w:color="auto"/>
          </w:divBdr>
        </w:div>
        <w:div w:id="1283880717">
          <w:marLeft w:val="547"/>
          <w:marRight w:val="0"/>
          <w:marTop w:val="0"/>
          <w:marBottom w:val="0"/>
          <w:divBdr>
            <w:top w:val="none" w:sz="0" w:space="0" w:color="auto"/>
            <w:left w:val="none" w:sz="0" w:space="0" w:color="auto"/>
            <w:bottom w:val="none" w:sz="0" w:space="0" w:color="auto"/>
            <w:right w:val="none" w:sz="0" w:space="0" w:color="auto"/>
          </w:divBdr>
        </w:div>
        <w:div w:id="1652559178">
          <w:marLeft w:val="547"/>
          <w:marRight w:val="0"/>
          <w:marTop w:val="0"/>
          <w:marBottom w:val="0"/>
          <w:divBdr>
            <w:top w:val="none" w:sz="0" w:space="0" w:color="auto"/>
            <w:left w:val="none" w:sz="0" w:space="0" w:color="auto"/>
            <w:bottom w:val="none" w:sz="0" w:space="0" w:color="auto"/>
            <w:right w:val="none" w:sz="0" w:space="0" w:color="auto"/>
          </w:divBdr>
        </w:div>
        <w:div w:id="1367681192">
          <w:marLeft w:val="547"/>
          <w:marRight w:val="0"/>
          <w:marTop w:val="0"/>
          <w:marBottom w:val="0"/>
          <w:divBdr>
            <w:top w:val="none" w:sz="0" w:space="0" w:color="auto"/>
            <w:left w:val="none" w:sz="0" w:space="0" w:color="auto"/>
            <w:bottom w:val="none" w:sz="0" w:space="0" w:color="auto"/>
            <w:right w:val="none" w:sz="0" w:space="0" w:color="auto"/>
          </w:divBdr>
        </w:div>
        <w:div w:id="1850219775">
          <w:marLeft w:val="547"/>
          <w:marRight w:val="0"/>
          <w:marTop w:val="0"/>
          <w:marBottom w:val="0"/>
          <w:divBdr>
            <w:top w:val="none" w:sz="0" w:space="0" w:color="auto"/>
            <w:left w:val="none" w:sz="0" w:space="0" w:color="auto"/>
            <w:bottom w:val="none" w:sz="0" w:space="0" w:color="auto"/>
            <w:right w:val="none" w:sz="0" w:space="0" w:color="auto"/>
          </w:divBdr>
        </w:div>
        <w:div w:id="1694065922">
          <w:marLeft w:val="547"/>
          <w:marRight w:val="0"/>
          <w:marTop w:val="0"/>
          <w:marBottom w:val="0"/>
          <w:divBdr>
            <w:top w:val="none" w:sz="0" w:space="0" w:color="auto"/>
            <w:left w:val="none" w:sz="0" w:space="0" w:color="auto"/>
            <w:bottom w:val="none" w:sz="0" w:space="0" w:color="auto"/>
            <w:right w:val="none" w:sz="0" w:space="0" w:color="auto"/>
          </w:divBdr>
        </w:div>
        <w:div w:id="756170385">
          <w:marLeft w:val="547"/>
          <w:marRight w:val="0"/>
          <w:marTop w:val="0"/>
          <w:marBottom w:val="0"/>
          <w:divBdr>
            <w:top w:val="none" w:sz="0" w:space="0" w:color="auto"/>
            <w:left w:val="none" w:sz="0" w:space="0" w:color="auto"/>
            <w:bottom w:val="none" w:sz="0" w:space="0" w:color="auto"/>
            <w:right w:val="none" w:sz="0" w:space="0" w:color="auto"/>
          </w:divBdr>
        </w:div>
      </w:divsChild>
    </w:div>
    <w:div w:id="1611664803">
      <w:bodyDiv w:val="1"/>
      <w:marLeft w:val="0"/>
      <w:marRight w:val="0"/>
      <w:marTop w:val="0"/>
      <w:marBottom w:val="0"/>
      <w:divBdr>
        <w:top w:val="none" w:sz="0" w:space="0" w:color="auto"/>
        <w:left w:val="none" w:sz="0" w:space="0" w:color="auto"/>
        <w:bottom w:val="none" w:sz="0" w:space="0" w:color="auto"/>
        <w:right w:val="none" w:sz="0" w:space="0" w:color="auto"/>
      </w:divBdr>
    </w:div>
    <w:div w:id="1962567275">
      <w:bodyDiv w:val="1"/>
      <w:marLeft w:val="0"/>
      <w:marRight w:val="0"/>
      <w:marTop w:val="0"/>
      <w:marBottom w:val="0"/>
      <w:divBdr>
        <w:top w:val="none" w:sz="0" w:space="0" w:color="auto"/>
        <w:left w:val="none" w:sz="0" w:space="0" w:color="auto"/>
        <w:bottom w:val="none" w:sz="0" w:space="0" w:color="auto"/>
        <w:right w:val="none" w:sz="0" w:space="0" w:color="auto"/>
      </w:divBdr>
      <w:divsChild>
        <w:div w:id="125009691">
          <w:marLeft w:val="547"/>
          <w:marRight w:val="0"/>
          <w:marTop w:val="0"/>
          <w:marBottom w:val="0"/>
          <w:divBdr>
            <w:top w:val="none" w:sz="0" w:space="0" w:color="auto"/>
            <w:left w:val="none" w:sz="0" w:space="0" w:color="auto"/>
            <w:bottom w:val="none" w:sz="0" w:space="0" w:color="auto"/>
            <w:right w:val="none" w:sz="0" w:space="0" w:color="auto"/>
          </w:divBdr>
        </w:div>
        <w:div w:id="1394505100">
          <w:marLeft w:val="547"/>
          <w:marRight w:val="0"/>
          <w:marTop w:val="0"/>
          <w:marBottom w:val="0"/>
          <w:divBdr>
            <w:top w:val="none" w:sz="0" w:space="0" w:color="auto"/>
            <w:left w:val="none" w:sz="0" w:space="0" w:color="auto"/>
            <w:bottom w:val="none" w:sz="0" w:space="0" w:color="auto"/>
            <w:right w:val="none" w:sz="0" w:space="0" w:color="auto"/>
          </w:divBdr>
        </w:div>
        <w:div w:id="731124132">
          <w:marLeft w:val="547"/>
          <w:marRight w:val="0"/>
          <w:marTop w:val="0"/>
          <w:marBottom w:val="0"/>
          <w:divBdr>
            <w:top w:val="none" w:sz="0" w:space="0" w:color="auto"/>
            <w:left w:val="none" w:sz="0" w:space="0" w:color="auto"/>
            <w:bottom w:val="none" w:sz="0" w:space="0" w:color="auto"/>
            <w:right w:val="none" w:sz="0" w:space="0" w:color="auto"/>
          </w:divBdr>
        </w:div>
        <w:div w:id="1275559733">
          <w:marLeft w:val="547"/>
          <w:marRight w:val="0"/>
          <w:marTop w:val="0"/>
          <w:marBottom w:val="0"/>
          <w:divBdr>
            <w:top w:val="none" w:sz="0" w:space="0" w:color="auto"/>
            <w:left w:val="none" w:sz="0" w:space="0" w:color="auto"/>
            <w:bottom w:val="none" w:sz="0" w:space="0" w:color="auto"/>
            <w:right w:val="none" w:sz="0" w:space="0" w:color="auto"/>
          </w:divBdr>
        </w:div>
        <w:div w:id="1520050628">
          <w:marLeft w:val="547"/>
          <w:marRight w:val="0"/>
          <w:marTop w:val="0"/>
          <w:marBottom w:val="0"/>
          <w:divBdr>
            <w:top w:val="none" w:sz="0" w:space="0" w:color="auto"/>
            <w:left w:val="none" w:sz="0" w:space="0" w:color="auto"/>
            <w:bottom w:val="none" w:sz="0" w:space="0" w:color="auto"/>
            <w:right w:val="none" w:sz="0" w:space="0" w:color="auto"/>
          </w:divBdr>
        </w:div>
        <w:div w:id="162819114">
          <w:marLeft w:val="547"/>
          <w:marRight w:val="0"/>
          <w:marTop w:val="0"/>
          <w:marBottom w:val="0"/>
          <w:divBdr>
            <w:top w:val="none" w:sz="0" w:space="0" w:color="auto"/>
            <w:left w:val="none" w:sz="0" w:space="0" w:color="auto"/>
            <w:bottom w:val="none" w:sz="0" w:space="0" w:color="auto"/>
            <w:right w:val="none" w:sz="0" w:space="0" w:color="auto"/>
          </w:divBdr>
        </w:div>
        <w:div w:id="275913740">
          <w:marLeft w:val="547"/>
          <w:marRight w:val="0"/>
          <w:marTop w:val="0"/>
          <w:marBottom w:val="0"/>
          <w:divBdr>
            <w:top w:val="none" w:sz="0" w:space="0" w:color="auto"/>
            <w:left w:val="none" w:sz="0" w:space="0" w:color="auto"/>
            <w:bottom w:val="none" w:sz="0" w:space="0" w:color="auto"/>
            <w:right w:val="none" w:sz="0" w:space="0" w:color="auto"/>
          </w:divBdr>
        </w:div>
        <w:div w:id="2133747836">
          <w:marLeft w:val="547"/>
          <w:marRight w:val="0"/>
          <w:marTop w:val="0"/>
          <w:marBottom w:val="0"/>
          <w:divBdr>
            <w:top w:val="none" w:sz="0" w:space="0" w:color="auto"/>
            <w:left w:val="none" w:sz="0" w:space="0" w:color="auto"/>
            <w:bottom w:val="none" w:sz="0" w:space="0" w:color="auto"/>
            <w:right w:val="none" w:sz="0" w:space="0" w:color="auto"/>
          </w:divBdr>
        </w:div>
        <w:div w:id="1564565920">
          <w:marLeft w:val="547"/>
          <w:marRight w:val="0"/>
          <w:marTop w:val="0"/>
          <w:marBottom w:val="0"/>
          <w:divBdr>
            <w:top w:val="none" w:sz="0" w:space="0" w:color="auto"/>
            <w:left w:val="none" w:sz="0" w:space="0" w:color="auto"/>
            <w:bottom w:val="none" w:sz="0" w:space="0" w:color="auto"/>
            <w:right w:val="none" w:sz="0" w:space="0" w:color="auto"/>
          </w:divBdr>
        </w:div>
        <w:div w:id="2060934252">
          <w:marLeft w:val="547"/>
          <w:marRight w:val="0"/>
          <w:marTop w:val="0"/>
          <w:marBottom w:val="0"/>
          <w:divBdr>
            <w:top w:val="none" w:sz="0" w:space="0" w:color="auto"/>
            <w:left w:val="none" w:sz="0" w:space="0" w:color="auto"/>
            <w:bottom w:val="none" w:sz="0" w:space="0" w:color="auto"/>
            <w:right w:val="none" w:sz="0" w:space="0" w:color="auto"/>
          </w:divBdr>
        </w:div>
        <w:div w:id="1618834079">
          <w:marLeft w:val="547"/>
          <w:marRight w:val="0"/>
          <w:marTop w:val="0"/>
          <w:marBottom w:val="0"/>
          <w:divBdr>
            <w:top w:val="none" w:sz="0" w:space="0" w:color="auto"/>
            <w:left w:val="none" w:sz="0" w:space="0" w:color="auto"/>
            <w:bottom w:val="none" w:sz="0" w:space="0" w:color="auto"/>
            <w:right w:val="none" w:sz="0" w:space="0" w:color="auto"/>
          </w:divBdr>
        </w:div>
        <w:div w:id="1434862770">
          <w:marLeft w:val="547"/>
          <w:marRight w:val="0"/>
          <w:marTop w:val="0"/>
          <w:marBottom w:val="0"/>
          <w:divBdr>
            <w:top w:val="none" w:sz="0" w:space="0" w:color="auto"/>
            <w:left w:val="none" w:sz="0" w:space="0" w:color="auto"/>
            <w:bottom w:val="none" w:sz="0" w:space="0" w:color="auto"/>
            <w:right w:val="none" w:sz="0" w:space="0" w:color="auto"/>
          </w:divBdr>
        </w:div>
        <w:div w:id="193006029">
          <w:marLeft w:val="547"/>
          <w:marRight w:val="0"/>
          <w:marTop w:val="0"/>
          <w:marBottom w:val="0"/>
          <w:divBdr>
            <w:top w:val="none" w:sz="0" w:space="0" w:color="auto"/>
            <w:left w:val="none" w:sz="0" w:space="0" w:color="auto"/>
            <w:bottom w:val="none" w:sz="0" w:space="0" w:color="auto"/>
            <w:right w:val="none" w:sz="0" w:space="0" w:color="auto"/>
          </w:divBdr>
        </w:div>
        <w:div w:id="8865307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EA96-F78A-4F8D-8D09-E007CBD6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4809</Words>
  <Characters>27898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Popa Simona</dc:creator>
  <cp:keywords/>
  <dc:description/>
  <cp:lastModifiedBy>Simona Mihaela Ionel</cp:lastModifiedBy>
  <cp:revision>10</cp:revision>
  <dcterms:created xsi:type="dcterms:W3CDTF">2023-07-28T10:44:00Z</dcterms:created>
  <dcterms:modified xsi:type="dcterms:W3CDTF">2023-08-16T08:20:00Z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edad6dbeb6b5ed4e734027df98898a11e93ca247998736e714057b56ade3adbc</vt:lpwstr>
  </property>
</Properties>
</file>