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sidRPr="003B4CA4">
        <w:rPr>
          <w:rFonts w:asciiTheme="minorHAnsi" w:hAnsiTheme="minorHAnsi" w:cstheme="minorHAnsi"/>
          <w:b/>
          <w:lang w:val="pt-BR"/>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2137EB6" w14:textId="3B57A05D" w:rsidR="00DF1D74" w:rsidRDefault="00FA0A05" w:rsidP="003704F1">
      <w:pPr>
        <w:spacing w:after="0" w:line="240" w:lineRule="auto"/>
        <w:jc w:val="both"/>
        <w:rPr>
          <w:rFonts w:asciiTheme="minorHAnsi" w:hAnsiTheme="minorHAnsi" w:cstheme="minorHAnsi"/>
          <w:b/>
          <w:i/>
          <w:iCs/>
        </w:rPr>
      </w:pPr>
      <w:r w:rsidRPr="00FA0A05">
        <w:rPr>
          <w:rFonts w:asciiTheme="minorHAnsi" w:hAnsiTheme="minorHAnsi" w:cstheme="minorHAnsi"/>
          <w:b/>
          <w:i/>
          <w:iCs/>
        </w:rPr>
        <w:t>„</w:t>
      </w:r>
      <w:r w:rsidR="003B4CA4" w:rsidRPr="003B4CA4">
        <w:rPr>
          <w:rFonts w:asciiTheme="minorHAnsi" w:hAnsiTheme="minorHAnsi" w:cstheme="minorHAnsi"/>
          <w:b/>
          <w:i/>
          <w:iCs/>
        </w:rPr>
        <w:t>Servicii de organizare eveniment Founders Bootcamp - 22- 24 martie 2023, Rubik – Hub, Piatra Neamț</w:t>
      </w:r>
      <w:r w:rsidRPr="00FA0A05">
        <w:rPr>
          <w:rFonts w:asciiTheme="minorHAnsi" w:hAnsiTheme="minorHAnsi" w:cstheme="minorHAnsi"/>
          <w:b/>
          <w:i/>
          <w:iCs/>
        </w:rPr>
        <w:t>”</w:t>
      </w:r>
    </w:p>
    <w:p w14:paraId="04DAD9CB" w14:textId="77777777" w:rsidR="00FA0A05" w:rsidRPr="00AE49C0" w:rsidRDefault="00FA0A05" w:rsidP="003704F1">
      <w:pPr>
        <w:spacing w:after="0" w:line="240" w:lineRule="auto"/>
        <w:jc w:val="both"/>
        <w:rPr>
          <w:rFonts w:asciiTheme="minorHAnsi" w:hAnsiTheme="minorHAnsi" w:cstheme="minorHAnsi"/>
          <w:b/>
        </w:rPr>
      </w:pPr>
    </w:p>
    <w:p w14:paraId="1A9C8768" w14:textId="6146D476"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cu semnatur</w:t>
      </w:r>
      <w:r w:rsidR="00FA0A05">
        <w:rPr>
          <w:rFonts w:asciiTheme="minorHAnsi" w:hAnsiTheme="minorHAnsi" w:cstheme="minorHAnsi"/>
        </w:rPr>
        <w:t>ă</w:t>
      </w:r>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6893FECD"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3B4CA4">
        <w:rPr>
          <w:rFonts w:asciiTheme="minorHAnsi" w:hAnsiTheme="minorHAnsi" w:cstheme="minorHAnsi"/>
          <w:b/>
        </w:rPr>
        <w:t>1</w:t>
      </w:r>
      <w:r w:rsidRPr="00C6738F">
        <w:rPr>
          <w:rFonts w:asciiTheme="minorHAnsi" w:hAnsiTheme="minorHAnsi" w:cstheme="minorHAnsi"/>
          <w:b/>
        </w:rPr>
        <w:t xml:space="preserve"> zi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419C8BC2"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2DAA72E3" w14:textId="77777777" w:rsidR="00675F06" w:rsidRDefault="00675F06" w:rsidP="00547FB1">
      <w:pPr>
        <w:spacing w:after="0" w:line="240" w:lineRule="auto"/>
        <w:jc w:val="both"/>
        <w:rPr>
          <w:rFonts w:asciiTheme="minorHAnsi" w:hAnsiTheme="minorHAnsi" w:cstheme="minorHAnsi"/>
        </w:rPr>
      </w:pPr>
    </w:p>
    <w:p w14:paraId="37CB426D" w14:textId="39E4047A" w:rsidR="00675F06" w:rsidRDefault="00675F06" w:rsidP="00547FB1">
      <w:pPr>
        <w:spacing w:after="0" w:line="240" w:lineRule="auto"/>
        <w:jc w:val="both"/>
      </w:pPr>
      <w:r>
        <w:t>Î</w:t>
      </w:r>
      <w:r>
        <w:t>n cazul in care, in urma stabilirii clasamentului conform criteriului de atribuire „pretul cel mai scazut”, doua sau mai multe oferte sunt situate pe primul loc, avand preturi egale, comisia de evaluare va solicita, prin clarificari, noi pr opuneri financiare. Ofertantii vor transmite documente care contin noi preturi, oferta care va fi des emnata castigatoare fiind cea cu propunerea financiara cea mai mica</w:t>
      </w:r>
      <w:r>
        <w:t>.</w:t>
      </w:r>
    </w:p>
    <w:p w14:paraId="2A14636E" w14:textId="77777777" w:rsidR="00675F06" w:rsidRDefault="00675F06" w:rsidP="00547FB1">
      <w:pPr>
        <w:spacing w:after="0" w:line="240" w:lineRule="auto"/>
        <w:jc w:val="both"/>
        <w:rPr>
          <w:rFonts w:asciiTheme="minorHAnsi" w:hAnsiTheme="minorHAnsi" w:cstheme="minorHAnsi"/>
        </w:rPr>
      </w:pP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lastRenderedPageBreak/>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F352" w14:textId="77777777" w:rsidR="00860077" w:rsidRDefault="00860077">
      <w:pPr>
        <w:spacing w:after="0" w:line="240" w:lineRule="auto"/>
      </w:pPr>
      <w:r>
        <w:separator/>
      </w:r>
    </w:p>
  </w:endnote>
  <w:endnote w:type="continuationSeparator" w:id="0">
    <w:p w14:paraId="491149AF" w14:textId="77777777" w:rsidR="00860077" w:rsidRDefault="0086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9ADA" w14:textId="77777777" w:rsidR="00860077" w:rsidRDefault="00860077">
      <w:pPr>
        <w:spacing w:after="0" w:line="240" w:lineRule="auto"/>
      </w:pPr>
      <w:r>
        <w:separator/>
      </w:r>
    </w:p>
  </w:footnote>
  <w:footnote w:type="continuationSeparator" w:id="0">
    <w:p w14:paraId="3B31ECE2" w14:textId="77777777" w:rsidR="00860077" w:rsidRDefault="0086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56BAF"/>
    <w:rsid w:val="002B2E8D"/>
    <w:rsid w:val="003239D2"/>
    <w:rsid w:val="003704F1"/>
    <w:rsid w:val="00383AC6"/>
    <w:rsid w:val="003B4CA4"/>
    <w:rsid w:val="00412A63"/>
    <w:rsid w:val="00547FB1"/>
    <w:rsid w:val="00675F06"/>
    <w:rsid w:val="00794A32"/>
    <w:rsid w:val="00860077"/>
    <w:rsid w:val="00932B43"/>
    <w:rsid w:val="00AE49C0"/>
    <w:rsid w:val="00AF56F5"/>
    <w:rsid w:val="00B5611B"/>
    <w:rsid w:val="00C426AF"/>
    <w:rsid w:val="00C6738F"/>
    <w:rsid w:val="00C67EE2"/>
    <w:rsid w:val="00C73EEE"/>
    <w:rsid w:val="00D9116E"/>
    <w:rsid w:val="00D966EA"/>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7380</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12</cp:revision>
  <dcterms:created xsi:type="dcterms:W3CDTF">2021-06-28T09:13:00Z</dcterms:created>
  <dcterms:modified xsi:type="dcterms:W3CDTF">2023-03-14T14:06:00Z</dcterms:modified>
</cp:coreProperties>
</file>