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1C38" w14:textId="08B1AEE7" w:rsidR="00AE49C0" w:rsidRPr="00547FB1" w:rsidRDefault="00AE49C0" w:rsidP="00547FB1">
      <w:pPr>
        <w:spacing w:after="0" w:line="240" w:lineRule="auto"/>
        <w:jc w:val="both"/>
        <w:rPr>
          <w:rFonts w:asciiTheme="minorHAnsi" w:hAnsiTheme="minorHAnsi" w:cstheme="minorHAnsi"/>
          <w:b/>
          <w:i/>
          <w:iCs/>
        </w:rPr>
      </w:pPr>
      <w:r w:rsidRPr="00C6738F">
        <w:rPr>
          <w:rFonts w:asciiTheme="minorHAnsi" w:hAnsiTheme="minorHAnsi" w:cstheme="minorHAnsi"/>
          <w:b/>
        </w:rPr>
        <w:t xml:space="preserve">Reguli aplicabile in desfasurarea procedurii proprii de achizitie pentru </w:t>
      </w:r>
      <w:r w:rsidR="00C6738F">
        <w:rPr>
          <w:rFonts w:asciiTheme="minorHAnsi" w:hAnsiTheme="minorHAnsi" w:cstheme="minorHAnsi"/>
          <w:b/>
        </w:rPr>
        <w:t>atribui</w:t>
      </w:r>
      <w:r w:rsidRPr="00C6738F">
        <w:rPr>
          <w:rFonts w:asciiTheme="minorHAnsi" w:hAnsiTheme="minorHAnsi" w:cstheme="minorHAnsi"/>
          <w:b/>
        </w:rPr>
        <w:t xml:space="preserve">rea contractului </w:t>
      </w:r>
      <w:r w:rsidR="00C426AF" w:rsidRPr="00547FB1">
        <w:rPr>
          <w:rFonts w:asciiTheme="minorHAnsi" w:hAnsiTheme="minorHAnsi" w:cstheme="minorHAnsi"/>
          <w:b/>
          <w:i/>
          <w:iCs/>
        </w:rPr>
        <w:t>”</w:t>
      </w:r>
      <w:r w:rsidR="000C18EB" w:rsidRPr="00547FB1">
        <w:rPr>
          <w:rFonts w:asciiTheme="minorHAnsi" w:hAnsiTheme="minorHAnsi" w:cstheme="minorHAnsi"/>
          <w:b/>
          <w:i/>
          <w:iCs/>
        </w:rPr>
        <w:t xml:space="preserve">Servicii catering pentru intalnirea de tip workshop realizata in parteneriat cu OECD, ce va avea loc in data de </w:t>
      </w:r>
      <w:r w:rsidR="00547FB1" w:rsidRPr="00547FB1">
        <w:rPr>
          <w:rFonts w:asciiTheme="minorHAnsi" w:hAnsiTheme="minorHAnsi" w:cstheme="minorHAnsi"/>
          <w:b/>
          <w:i/>
          <w:iCs/>
        </w:rPr>
        <w:t>26 octombrie</w:t>
      </w:r>
      <w:r w:rsidR="000C18EB" w:rsidRPr="00547FB1">
        <w:rPr>
          <w:rFonts w:asciiTheme="minorHAnsi" w:hAnsiTheme="minorHAnsi" w:cstheme="minorHAnsi"/>
          <w:b/>
          <w:i/>
          <w:iCs/>
        </w:rPr>
        <w:t xml:space="preserve"> 2022, la sediul Rubik Hub din Piatra Neamt</w:t>
      </w:r>
      <w:r w:rsidR="00C426AF" w:rsidRPr="00547FB1">
        <w:rPr>
          <w:rFonts w:asciiTheme="minorHAnsi" w:hAnsiTheme="minorHAnsi" w:cstheme="minorHAnsi"/>
          <w:b/>
          <w:i/>
          <w:iCs/>
        </w:rPr>
        <w:t>”</w:t>
      </w:r>
    </w:p>
    <w:p w14:paraId="5D6530CD" w14:textId="77777777" w:rsidR="00C6738F" w:rsidRPr="00AE49C0" w:rsidRDefault="00C6738F" w:rsidP="00547FB1">
      <w:pPr>
        <w:spacing w:after="0" w:line="240" w:lineRule="auto"/>
        <w:jc w:val="both"/>
        <w:rPr>
          <w:rFonts w:asciiTheme="minorHAnsi" w:hAnsiTheme="minorHAnsi" w:cstheme="minorHAnsi"/>
          <w:b/>
        </w:rPr>
      </w:pPr>
    </w:p>
    <w:p w14:paraId="1A9C8768" w14:textId="41798AC8" w:rsidR="00AE49C0" w:rsidRPr="00C6738F" w:rsidRDefault="00AE49C0" w:rsidP="00547FB1">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 xml:space="preserve">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si stampilate, scanate in format </w:t>
      </w:r>
      <w:r w:rsidR="00547FB1">
        <w:rPr>
          <w:rFonts w:asciiTheme="minorHAnsi" w:hAnsiTheme="minorHAnsi" w:cstheme="minorHAnsi"/>
        </w:rPr>
        <w:t>.</w:t>
      </w:r>
      <w:r w:rsidRPr="00C6738F">
        <w:rPr>
          <w:rFonts w:asciiTheme="minorHAnsi" w:hAnsiTheme="minorHAnsi" w:cstheme="minorHAnsi"/>
        </w:rPr>
        <w:t>pdf</w:t>
      </w:r>
      <w:r w:rsidR="00547FB1">
        <w:rPr>
          <w:rFonts w:asciiTheme="minorHAnsi" w:hAnsiTheme="minorHAnsi" w:cstheme="minorHAnsi"/>
        </w:rPr>
        <w:t>/semnate electronic</w:t>
      </w:r>
      <w:r w:rsidRPr="00C6738F">
        <w:rPr>
          <w:rFonts w:asciiTheme="minorHAnsi" w:hAnsiTheme="minorHAnsi" w:cstheme="minorHAnsi"/>
        </w:rPr>
        <w:t>) vor fi transmise pe adresa de e-mail comunicata in anuntul de publicitate postat in SEAP si pe site-ul propriu.</w:t>
      </w:r>
    </w:p>
    <w:p w14:paraId="02036C50" w14:textId="5A284C2C" w:rsidR="00AE49C0" w:rsidRPr="00C6738F" w:rsidRDefault="00AE49C0" w:rsidP="00547FB1">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decat cea precizata in anuntul de publicitate, vor fi respinse;</w:t>
      </w:r>
    </w:p>
    <w:p w14:paraId="6DA823A0" w14:textId="77777777" w:rsidR="00547FB1" w:rsidRPr="00547FB1" w:rsidRDefault="00AE49C0" w:rsidP="00547FB1">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invitația de participare. </w:t>
      </w:r>
    </w:p>
    <w:p w14:paraId="585EF022" w14:textId="6ECDF11F" w:rsidR="00AE49C0" w:rsidRPr="00C6738F" w:rsidRDefault="00AE49C0" w:rsidP="00547FB1">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In acest sens, e-mailul/e-mailurile continand documentele ofertei pot fi transmise de catre ofertant/i cu optiunea „Request a read receipt”. </w:t>
      </w:r>
    </w:p>
    <w:p w14:paraId="4D2F3599" w14:textId="111ED072" w:rsidR="00AE49C0" w:rsidRPr="00C6738F" w:rsidRDefault="00AE49C0" w:rsidP="00547FB1">
      <w:pPr>
        <w:pStyle w:val="ListParagraph"/>
        <w:numPr>
          <w:ilvl w:val="0"/>
          <w:numId w:val="2"/>
        </w:numPr>
        <w:spacing w:after="0" w:line="240" w:lineRule="auto"/>
        <w:ind w:left="360"/>
        <w:jc w:val="both"/>
        <w:rPr>
          <w:rFonts w:asciiTheme="minorHAnsi" w:hAnsiTheme="minorHAnsi" w:cstheme="minorHAnsi"/>
          <w:b/>
        </w:rPr>
      </w:pPr>
      <w:r w:rsidRPr="00C6738F">
        <w:rPr>
          <w:rFonts w:asciiTheme="minorHAnsi" w:hAnsiTheme="minorHAnsi" w:cstheme="minorHAnsi"/>
          <w:b/>
        </w:rPr>
        <w:t>Orice operator economic interesat are dreptul de a solicita clarificari privind documentatia de atribuire, cel mai tarziu cu 2 zile lucratoare inainte de termenul stabilit pentru depunerea ofertelor.</w:t>
      </w:r>
    </w:p>
    <w:p w14:paraId="272818FB" w14:textId="6407CC73" w:rsidR="00AE49C0" w:rsidRPr="00AE49C0" w:rsidRDefault="00AE49C0" w:rsidP="00547FB1">
      <w:pPr>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7777777" w:rsidR="00412A63" w:rsidRDefault="00AE49C0" w:rsidP="00547FB1">
      <w:pPr>
        <w:pStyle w:val="ListParagraph"/>
        <w:numPr>
          <w:ilvl w:val="0"/>
          <w:numId w:val="2"/>
        </w:numPr>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in maxim 1 zi lucratoare de la primirea solicitarii. </w:t>
      </w:r>
    </w:p>
    <w:p w14:paraId="48532C53" w14:textId="1B11FD90" w:rsidR="00AE49C0" w:rsidRPr="00C6738F" w:rsidRDefault="00AE49C0" w:rsidP="00547FB1">
      <w:pPr>
        <w:pStyle w:val="ListParagraph"/>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Raspunsul va fi postat pe site-ul </w:t>
      </w:r>
      <w:r w:rsidR="00547FB1" w:rsidRPr="00547FB1">
        <w:t xml:space="preserve">ul </w:t>
      </w:r>
      <w:hyperlink r:id="rId7" w:history="1">
        <w:r w:rsidR="00547FB1" w:rsidRPr="002631B1">
          <w:rPr>
            <w:rStyle w:val="Hyperlink"/>
          </w:rPr>
          <w:t>https://www.adrnordest.ro/info</w:t>
        </w:r>
        <w:r w:rsidR="00547FB1" w:rsidRPr="002631B1">
          <w:rPr>
            <w:rStyle w:val="Hyperlink"/>
          </w:rPr>
          <w:t>r</w:t>
        </w:r>
        <w:r w:rsidR="00547FB1" w:rsidRPr="002631B1">
          <w:rPr>
            <w:rStyle w:val="Hyperlink"/>
          </w:rPr>
          <w:t>matii-de-interes-public/anunturi-achizitii-publice/</w:t>
        </w:r>
      </w:hyperlink>
      <w:r w:rsidR="00547FB1">
        <w:t xml:space="preserve"> </w:t>
      </w:r>
      <w:r w:rsidRPr="00C6738F">
        <w:rPr>
          <w:rFonts w:asciiTheme="minorHAnsi" w:hAnsiTheme="minorHAnsi" w:cstheme="minorHAnsi"/>
          <w:b/>
        </w:rPr>
        <w:t xml:space="preserve"> si se va transmite prin email persoanelor interesate.</w:t>
      </w:r>
    </w:p>
    <w:p w14:paraId="39D84F82" w14:textId="77777777" w:rsidR="00AE49C0" w:rsidRPr="00AE49C0" w:rsidRDefault="00AE49C0" w:rsidP="00547FB1">
      <w:pPr>
        <w:spacing w:after="0" w:line="240" w:lineRule="auto"/>
        <w:ind w:left="360"/>
        <w:jc w:val="both"/>
        <w:rPr>
          <w:rFonts w:asciiTheme="minorHAnsi" w:hAnsiTheme="minorHAnsi" w:cstheme="minorHAnsi"/>
          <w:b/>
        </w:rPr>
      </w:pPr>
    </w:p>
    <w:p w14:paraId="3A6F0286"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6BE2AC75"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71FEEA41" w14:textId="77777777" w:rsidR="00C6738F" w:rsidRPr="00AE49C0" w:rsidRDefault="00C6738F" w:rsidP="00547FB1">
      <w:pPr>
        <w:spacing w:after="0" w:line="240" w:lineRule="auto"/>
        <w:jc w:val="both"/>
        <w:rPr>
          <w:rFonts w:asciiTheme="minorHAnsi" w:hAnsiTheme="minorHAnsi" w:cstheme="minorHAnsi"/>
        </w:rPr>
      </w:pPr>
    </w:p>
    <w:p w14:paraId="294AD350" w14:textId="77777777" w:rsidR="00AE49C0" w:rsidRPr="00AE49C0" w:rsidRDefault="00AE49C0" w:rsidP="00547FB1">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329BD34A" w:rsidR="00C6738F"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nr.</w:t>
      </w:r>
      <w:r w:rsidR="00C6738F">
        <w:rPr>
          <w:rFonts w:asciiTheme="minorHAnsi" w:hAnsiTheme="minorHAnsi" w:cstheme="minorHAnsi"/>
        </w:rPr>
        <w:t xml:space="preserve"> </w:t>
      </w:r>
      <w:r w:rsidRPr="00AE49C0">
        <w:rPr>
          <w:rFonts w:asciiTheme="minorHAnsi" w:hAnsiTheme="minorHAnsi" w:cstheme="minorHAnsi"/>
        </w:rPr>
        <w:t xml:space="preserve">9,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p>
    <w:p w14:paraId="36997CEE" w14:textId="044CFA07" w:rsidR="00AE49C0" w:rsidRPr="00C6738F" w:rsidRDefault="00AE49C0" w:rsidP="00547FB1">
      <w:pPr>
        <w:spacing w:after="0" w:line="240" w:lineRule="auto"/>
        <w:jc w:val="both"/>
        <w:rPr>
          <w:rFonts w:asciiTheme="minorHAnsi" w:hAnsiTheme="minorHAnsi" w:cstheme="minorHAnsi"/>
        </w:rPr>
      </w:pPr>
      <w:r w:rsidRPr="00C6738F">
        <w:rPr>
          <w:rFonts w:asciiTheme="minorHAnsi" w:hAnsiTheme="minorHAnsi" w:cstheme="minorHAnsi"/>
          <w:b/>
          <w:bCs/>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62F2E4D2"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(documente de calificare, elementele principale ale propunerii tehnice si pretul ofertei) şi va verifica regulile formale de depunere a ofertei</w:t>
      </w:r>
      <w:r w:rsidR="00547FB1">
        <w:rPr>
          <w:rFonts w:asciiTheme="minorHAnsi" w:hAnsiTheme="minorHAnsi" w:cstheme="minorHAnsi"/>
        </w:rPr>
        <w:t>.</w:t>
      </w:r>
    </w:p>
    <w:p w14:paraId="5F1191AA" w14:textId="323D36C2"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tehnica si/sau financiara;</w:t>
      </w:r>
    </w:p>
    <w:p w14:paraId="400E167A" w14:textId="3017181A" w:rsidR="00AE49C0" w:rsidRPr="00C6738F" w:rsidRDefault="00AE49C0" w:rsidP="00547FB1">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22588917" w14:textId="77777777" w:rsidR="00C6738F" w:rsidRPr="00AE49C0" w:rsidRDefault="00C6738F" w:rsidP="00547FB1">
      <w:pPr>
        <w:spacing w:after="0" w:line="240" w:lineRule="auto"/>
        <w:jc w:val="both"/>
        <w:rPr>
          <w:rFonts w:asciiTheme="minorHAnsi" w:hAnsiTheme="minorHAnsi" w:cstheme="minorHAnsi"/>
          <w:b/>
        </w:rPr>
      </w:pPr>
    </w:p>
    <w:p w14:paraId="6632D0DF" w14:textId="2172B503" w:rsidR="00C6738F" w:rsidRPr="00C6738F" w:rsidRDefault="00AE49C0" w:rsidP="00547FB1">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t>Evaluarea ofertelor</w:t>
      </w:r>
    </w:p>
    <w:p w14:paraId="741141DE"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a) In situatia in care </w:t>
      </w:r>
      <w:r w:rsidRPr="00AE49C0">
        <w:rPr>
          <w:rFonts w:asciiTheme="minorHAnsi" w:hAnsiTheme="minorHAnsi" w:cstheme="minorHAnsi"/>
          <w:b/>
        </w:rPr>
        <w:t>nu au fost prezenti</w:t>
      </w:r>
      <w:r w:rsidRPr="00AE49C0">
        <w:rPr>
          <w:rFonts w:asciiTheme="minorHAnsi" w:hAnsiTheme="minorHAnsi" w:cstheme="minorHAnsi"/>
        </w:rPr>
        <w:t xml:space="preserve"> reprezentanţi din partea operatorilor economici la şedinţa de deschidere a ofertelor si membrii comisiei de evaluare desemnate de autoritatea contractanta constata ca </w:t>
      </w:r>
      <w:r w:rsidRPr="00AE49C0">
        <w:rPr>
          <w:rFonts w:asciiTheme="minorHAnsi" w:hAnsiTheme="minorHAnsi" w:cstheme="minorHAnsi"/>
          <w:b/>
        </w:rPr>
        <w:t>nu sunt necesare</w:t>
      </w:r>
      <w:r w:rsidRPr="00AE49C0">
        <w:rPr>
          <w:rFonts w:asciiTheme="minorHAnsi" w:hAnsiTheme="minorHAnsi" w:cstheme="minorHAnsi"/>
        </w:rPr>
        <w:t xml:space="preserve"> </w:t>
      </w:r>
      <w:r w:rsidRPr="00AE49C0">
        <w:rPr>
          <w:rFonts w:asciiTheme="minorHAnsi" w:hAnsiTheme="minorHAnsi" w:cstheme="minorHAnsi"/>
          <w:b/>
        </w:rPr>
        <w:t>clarificari</w:t>
      </w:r>
      <w:r w:rsidRPr="00AE49C0">
        <w:rPr>
          <w:rFonts w:asciiTheme="minorHAnsi" w:hAnsiTheme="minorHAnsi" w:cstheme="minorHAnsi"/>
        </w:rPr>
        <w:t xml:space="preserve"> de confirmare/completare a documentelor ofertelor, rezultatul deschiderii si evaluarii ofertelor se </w:t>
      </w:r>
      <w:r w:rsidRPr="00AE49C0">
        <w:rPr>
          <w:rFonts w:asciiTheme="minorHAnsi" w:hAnsiTheme="minorHAnsi" w:cstheme="minorHAnsi"/>
        </w:rPr>
        <w:lastRenderedPageBreak/>
        <w:t xml:space="preserve">consemneaza intr-un document unic - </w:t>
      </w:r>
      <w:r w:rsidRPr="00AE49C0">
        <w:rPr>
          <w:rFonts w:asciiTheme="minorHAnsi" w:hAnsiTheme="minorHAnsi" w:cstheme="minorHAnsi"/>
          <w:i/>
        </w:rPr>
        <w:t>procesul verbal de deschidere si evaluare a ofertelor depuse in cadrul  procedurii proprii de atribuire</w:t>
      </w:r>
      <w:r w:rsidRPr="00AE49C0">
        <w:rPr>
          <w:rFonts w:asciiTheme="minorHAnsi" w:hAnsiTheme="minorHAnsi" w:cstheme="minorHAnsi"/>
        </w:rPr>
        <w:t>, care va fi transmis spre aprobare Directorului General. Documentul aprobat si inregistrat la secretariatul autoritatii contractante se va transmite prin mijloace electronice tuturor operatorilor economici  care au depus ofertă.</w:t>
      </w:r>
    </w:p>
    <w:p w14:paraId="6091D398" w14:textId="77777777" w:rsidR="00C6738F" w:rsidRDefault="00C6738F" w:rsidP="00547FB1">
      <w:pPr>
        <w:spacing w:after="0" w:line="240" w:lineRule="auto"/>
        <w:jc w:val="both"/>
        <w:rPr>
          <w:rFonts w:asciiTheme="minorHAnsi" w:hAnsiTheme="minorHAnsi" w:cstheme="minorHAnsi"/>
        </w:rPr>
      </w:pPr>
    </w:p>
    <w:p w14:paraId="3B43C6C1" w14:textId="7AA684A7" w:rsidR="00412A63"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b) In situatia in care </w:t>
      </w:r>
      <w:r w:rsidRPr="00AE49C0">
        <w:rPr>
          <w:rFonts w:asciiTheme="minorHAnsi" w:hAnsiTheme="minorHAnsi" w:cstheme="minorHAnsi"/>
          <w:b/>
        </w:rPr>
        <w:t>au fost prezenti</w:t>
      </w:r>
      <w:r w:rsidRPr="00AE49C0">
        <w:rPr>
          <w:rFonts w:asciiTheme="minorHAnsi" w:hAnsiTheme="minorHAnsi" w:cstheme="minorHAnsi"/>
        </w:rPr>
        <w:t xml:space="preserve"> reprezentanţi din partea operatorilor economici la şedinţa de deschidere a ofertelor, evaluarea ofertelor se va face ulterior şedinţei de deschidere, in aceeasi zi, </w:t>
      </w:r>
      <w:r w:rsidRPr="00412A63">
        <w:rPr>
          <w:rFonts w:asciiTheme="minorHAnsi" w:hAnsiTheme="minorHAnsi" w:cstheme="minorHAnsi"/>
          <w:b/>
          <w:bCs/>
        </w:rPr>
        <w:t>daca</w:t>
      </w:r>
      <w:r w:rsidRPr="00AE49C0">
        <w:rPr>
          <w:rFonts w:asciiTheme="minorHAnsi" w:hAnsiTheme="minorHAnsi" w:cstheme="minorHAnsi"/>
        </w:rPr>
        <w:t xml:space="preserve"> membrii comisiei de evaluare desemnate de autoritatea contractanta constata ca </w:t>
      </w:r>
      <w:r w:rsidRPr="00AE49C0">
        <w:rPr>
          <w:rFonts w:asciiTheme="minorHAnsi" w:hAnsiTheme="minorHAnsi" w:cstheme="minorHAnsi"/>
          <w:b/>
        </w:rPr>
        <w:t>nu sunt necesare clarificari</w:t>
      </w:r>
      <w:r w:rsidRPr="00AE49C0">
        <w:rPr>
          <w:rFonts w:asciiTheme="minorHAnsi" w:hAnsiTheme="minorHAnsi" w:cstheme="minorHAnsi"/>
        </w:rPr>
        <w:t xml:space="preserve"> de confirmare/</w:t>
      </w:r>
      <w:r w:rsidR="000C18EB">
        <w:rPr>
          <w:rFonts w:asciiTheme="minorHAnsi" w:hAnsiTheme="minorHAnsi" w:cstheme="minorHAnsi"/>
        </w:rPr>
        <w:t xml:space="preserve"> </w:t>
      </w:r>
      <w:r w:rsidRPr="00AE49C0">
        <w:rPr>
          <w:rFonts w:asciiTheme="minorHAnsi" w:hAnsiTheme="minorHAnsi" w:cstheme="minorHAnsi"/>
        </w:rPr>
        <w:t xml:space="preserve">completare a documentelor ofertelor. </w:t>
      </w:r>
    </w:p>
    <w:p w14:paraId="5518E239" w14:textId="620D8212"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36AB9939" w14:textId="77777777" w:rsidR="00AE49C0" w:rsidRPr="00AE49C0" w:rsidRDefault="00AE49C0" w:rsidP="00547FB1">
      <w:pPr>
        <w:spacing w:after="0" w:line="240" w:lineRule="auto"/>
        <w:jc w:val="both"/>
        <w:rPr>
          <w:rFonts w:asciiTheme="minorHAnsi" w:hAnsiTheme="minorHAnsi" w:cstheme="minorHAnsi"/>
        </w:rPr>
      </w:pPr>
    </w:p>
    <w:p w14:paraId="7021E47D"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c)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547FB1">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547FB1">
      <w:pPr>
        <w:spacing w:after="0" w:line="240" w:lineRule="auto"/>
        <w:jc w:val="both"/>
        <w:rPr>
          <w:rFonts w:asciiTheme="minorHAnsi" w:hAnsiTheme="minorHAnsi" w:cstheme="minorHAnsi"/>
        </w:rPr>
      </w:pPr>
    </w:p>
    <w:p w14:paraId="5447AB1B" w14:textId="2B08F7B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69624D2E" w:rsidR="00AE49C0" w:rsidRPr="00547FB1" w:rsidRDefault="00AE49C0" w:rsidP="00547FB1">
      <w:pPr>
        <w:spacing w:after="0" w:line="240" w:lineRule="auto"/>
        <w:jc w:val="both"/>
        <w:rPr>
          <w:rFonts w:asciiTheme="minorHAnsi" w:hAnsiTheme="minorHAnsi" w:cstheme="minorHAnsi"/>
        </w:rPr>
      </w:pPr>
      <w:r w:rsidRPr="00547FB1">
        <w:rPr>
          <w:rFonts w:asciiTheme="minorHAnsi" w:hAnsiTheme="minorHAnsi" w:cstheme="minorHAnsi"/>
        </w:rPr>
        <w:t>Pentru scurtarea timpilor procedurali, solicitarile de clarificari se pot transmite in atentia operatorilor economici in aceeasi zi in care a avut loc sedinta de deschidere a ofertelor, iar termenul de raspuns la clarificari va fi</w:t>
      </w:r>
      <w:r w:rsidR="00B5611B" w:rsidRPr="00547FB1">
        <w:rPr>
          <w:rFonts w:asciiTheme="minorHAnsi" w:hAnsiTheme="minorHAnsi" w:cstheme="minorHAnsi"/>
        </w:rPr>
        <w:t xml:space="preserve"> de </w:t>
      </w:r>
      <w:r w:rsidR="00547FB1" w:rsidRPr="00547FB1">
        <w:rPr>
          <w:rFonts w:asciiTheme="minorHAnsi" w:hAnsiTheme="minorHAnsi" w:cstheme="minorHAnsi"/>
        </w:rPr>
        <w:t>1-2 zile lucratoare, in functie de complexitatea clarificarii</w:t>
      </w:r>
      <w:r w:rsidR="00C67EE2" w:rsidRPr="00547FB1">
        <w:rPr>
          <w:rFonts w:asciiTheme="minorHAnsi" w:hAnsiTheme="minorHAnsi" w:cstheme="minorHAnsi"/>
        </w:rPr>
        <w:t>.</w:t>
      </w:r>
      <w:r w:rsidRPr="00547FB1">
        <w:rPr>
          <w:rFonts w:asciiTheme="minorHAnsi" w:hAnsiTheme="minorHAnsi" w:cstheme="minorHAnsi"/>
        </w:rPr>
        <w:t xml:space="preserve"> </w:t>
      </w:r>
    </w:p>
    <w:p w14:paraId="10BF5870"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547FB1">
      <w:pPr>
        <w:spacing w:after="0" w:line="240" w:lineRule="auto"/>
        <w:jc w:val="both"/>
        <w:rPr>
          <w:rFonts w:asciiTheme="minorHAnsi" w:hAnsiTheme="minorHAnsi" w:cstheme="minorHAnsi"/>
        </w:rPr>
      </w:pPr>
    </w:p>
    <w:p w14:paraId="6A92BC54" w14:textId="6E324FF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0B344A8A" w14:textId="77777777" w:rsidR="00412A63" w:rsidRDefault="00412A63" w:rsidP="00547FB1">
      <w:pPr>
        <w:spacing w:after="0" w:line="240" w:lineRule="auto"/>
        <w:jc w:val="both"/>
        <w:rPr>
          <w:rFonts w:asciiTheme="minorHAnsi" w:hAnsiTheme="minorHAnsi" w:cstheme="minorHAnsi"/>
        </w:rPr>
      </w:pPr>
    </w:p>
    <w:p w14:paraId="1A4FD2E9" w14:textId="200C1953"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035AF9CF" w14:textId="77777777" w:rsidR="00AE49C0" w:rsidRPr="00AE49C0" w:rsidRDefault="00AE49C0" w:rsidP="00547FB1">
      <w:pPr>
        <w:spacing w:after="0" w:line="240" w:lineRule="auto"/>
        <w:jc w:val="both"/>
        <w:rPr>
          <w:rFonts w:asciiTheme="minorHAnsi" w:hAnsiTheme="minorHAnsi" w:cstheme="minorHAnsi"/>
        </w:rPr>
      </w:pPr>
    </w:p>
    <w:p w14:paraId="542E2069" w14:textId="7F7528BC" w:rsidR="00AE49C0"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7C4A250A" w14:textId="1323BAA3" w:rsidR="00412A63" w:rsidRDefault="00412A63" w:rsidP="00547FB1">
      <w:pPr>
        <w:spacing w:after="0" w:line="240" w:lineRule="auto"/>
        <w:jc w:val="both"/>
        <w:rPr>
          <w:rFonts w:asciiTheme="minorHAnsi" w:hAnsiTheme="minorHAnsi" w:cstheme="minorHAnsi"/>
        </w:rPr>
      </w:pPr>
    </w:p>
    <w:p w14:paraId="021E52BC" w14:textId="2B462D69" w:rsidR="00412A63"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Semnarea contractului de achizitie publica</w:t>
      </w:r>
    </w:p>
    <w:p w14:paraId="0896D418" w14:textId="416DD47C" w:rsidR="00AE49C0" w:rsidRPr="00AE49C0" w:rsidRDefault="00AE49C0" w:rsidP="00547FB1">
      <w:pPr>
        <w:spacing w:after="0" w:line="240" w:lineRule="auto"/>
        <w:jc w:val="both"/>
        <w:rPr>
          <w:rFonts w:asciiTheme="minorHAnsi" w:hAnsiTheme="minorHAnsi" w:cstheme="minorHAnsi"/>
        </w:rPr>
      </w:pPr>
      <w:r w:rsidRPr="00B5611B">
        <w:rPr>
          <w:rFonts w:asciiTheme="minorHAnsi" w:hAnsiTheme="minorHAnsi" w:cstheme="minorHAnsi"/>
        </w:rPr>
        <w:t xml:space="preserve">Contractul de servicii va fi incheiat cu operatorul economic a carui oferta a fost declarata castigatoare intr-un termen de maxim </w:t>
      </w:r>
      <w:r w:rsidR="00547FB1">
        <w:rPr>
          <w:rFonts w:asciiTheme="minorHAnsi" w:hAnsiTheme="minorHAnsi" w:cstheme="minorHAnsi"/>
        </w:rPr>
        <w:t>2 (d</w:t>
      </w:r>
      <w:r w:rsidR="001B35ED">
        <w:rPr>
          <w:rFonts w:asciiTheme="minorHAnsi" w:hAnsiTheme="minorHAnsi" w:cstheme="minorHAnsi"/>
        </w:rPr>
        <w:t>o</w:t>
      </w:r>
      <w:r w:rsidR="00547FB1">
        <w:rPr>
          <w:rFonts w:asciiTheme="minorHAnsi" w:hAnsiTheme="minorHAnsi" w:cstheme="minorHAnsi"/>
        </w:rPr>
        <w:t>uă)</w:t>
      </w:r>
      <w:r w:rsidRPr="00B5611B">
        <w:rPr>
          <w:rFonts w:asciiTheme="minorHAnsi" w:hAnsiTheme="minorHAnsi" w:cstheme="minorHAnsi"/>
        </w:rPr>
        <w:t xml:space="preserve"> zi</w:t>
      </w:r>
      <w:r w:rsidR="00547FB1">
        <w:rPr>
          <w:rFonts w:asciiTheme="minorHAnsi" w:hAnsiTheme="minorHAnsi" w:cstheme="minorHAnsi"/>
        </w:rPr>
        <w:t>le</w:t>
      </w:r>
      <w:r w:rsidRPr="00B5611B">
        <w:rPr>
          <w:rFonts w:asciiTheme="minorHAnsi" w:hAnsiTheme="minorHAnsi" w:cstheme="minorHAnsi"/>
        </w:rPr>
        <w:t xml:space="preserve"> lucratoare de la comunicarea rezultatului procedurii proprii de atribuire.</w:t>
      </w:r>
    </w:p>
    <w:sectPr w:rsidR="00AE49C0" w:rsidRPr="00AE49C0" w:rsidSect="00547FB1">
      <w:footerReference w:type="default" r:id="rId8"/>
      <w:pgSz w:w="12240" w:h="15840"/>
      <w:pgMar w:top="810" w:right="1080" w:bottom="99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3721E" w14:textId="77777777" w:rsidR="001E17CE" w:rsidRDefault="001E17CE">
      <w:pPr>
        <w:spacing w:after="0" w:line="240" w:lineRule="auto"/>
      </w:pPr>
      <w:r>
        <w:separator/>
      </w:r>
    </w:p>
  </w:endnote>
  <w:endnote w:type="continuationSeparator" w:id="0">
    <w:p w14:paraId="5986CBE9" w14:textId="77777777" w:rsidR="001E17CE" w:rsidRDefault="001E1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sz w:val="20"/>
        <w:szCs w:val="20"/>
      </w:rPr>
    </w:sdtEndPr>
    <w:sdtContent>
      <w:p w14:paraId="1F8907BA" w14:textId="77777777" w:rsidR="00480B81" w:rsidRPr="000C18EB" w:rsidRDefault="00412A63">
        <w:pPr>
          <w:pStyle w:val="Footer"/>
          <w:jc w:val="right"/>
          <w:rPr>
            <w:sz w:val="20"/>
            <w:szCs w:val="20"/>
          </w:rPr>
        </w:pPr>
        <w:r w:rsidRPr="000C18EB">
          <w:rPr>
            <w:sz w:val="20"/>
            <w:szCs w:val="20"/>
          </w:rPr>
          <w:fldChar w:fldCharType="begin"/>
        </w:r>
        <w:r w:rsidRPr="000C18EB">
          <w:rPr>
            <w:sz w:val="20"/>
            <w:szCs w:val="20"/>
          </w:rPr>
          <w:instrText xml:space="preserve"> PAGE   \* MERGEFORMAT </w:instrText>
        </w:r>
        <w:r w:rsidRPr="000C18EB">
          <w:rPr>
            <w:sz w:val="20"/>
            <w:szCs w:val="20"/>
          </w:rPr>
          <w:fldChar w:fldCharType="separate"/>
        </w:r>
        <w:r w:rsidRPr="000C18EB">
          <w:rPr>
            <w:noProof/>
            <w:sz w:val="20"/>
            <w:szCs w:val="20"/>
          </w:rPr>
          <w:t>2</w:t>
        </w:r>
        <w:r w:rsidRPr="000C18EB">
          <w:rPr>
            <w:noProof/>
            <w:sz w:val="20"/>
            <w:szCs w:val="20"/>
          </w:rPr>
          <w:fldChar w:fldCharType="end"/>
        </w:r>
      </w:p>
    </w:sdtContent>
  </w:sdt>
  <w:p w14:paraId="66FA32CD" w14:textId="77777777" w:rsidR="00480B8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45EF8" w14:textId="77777777" w:rsidR="001E17CE" w:rsidRDefault="001E17CE">
      <w:pPr>
        <w:spacing w:after="0" w:line="240" w:lineRule="auto"/>
      </w:pPr>
      <w:r>
        <w:separator/>
      </w:r>
    </w:p>
  </w:footnote>
  <w:footnote w:type="continuationSeparator" w:id="0">
    <w:p w14:paraId="6C5233A2" w14:textId="77777777" w:rsidR="001E17CE" w:rsidRDefault="001E1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1634345">
    <w:abstractNumId w:val="1"/>
  </w:num>
  <w:num w:numId="2" w16cid:durableId="592860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0C18EB"/>
    <w:rsid w:val="00141C67"/>
    <w:rsid w:val="001B35ED"/>
    <w:rsid w:val="001E17CE"/>
    <w:rsid w:val="00383AC6"/>
    <w:rsid w:val="00412A63"/>
    <w:rsid w:val="00547FB1"/>
    <w:rsid w:val="00AE49C0"/>
    <w:rsid w:val="00B5611B"/>
    <w:rsid w:val="00C426AF"/>
    <w:rsid w:val="00C6738F"/>
    <w:rsid w:val="00C67EE2"/>
    <w:rsid w:val="00C73EEE"/>
    <w:rsid w:val="00D9116E"/>
    <w:rsid w:val="00DD3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 w:type="character" w:styleId="FollowedHyperlink">
    <w:name w:val="FollowedHyperlink"/>
    <w:basedOn w:val="DefaultParagraphFont"/>
    <w:uiPriority w:val="99"/>
    <w:semiHidden/>
    <w:unhideWhenUsed/>
    <w:rsid w:val="001B35ED"/>
    <w:rPr>
      <w:color w:val="954F72" w:themeColor="followedHyperlink"/>
      <w:u w:val="single"/>
    </w:rPr>
  </w:style>
  <w:style w:type="character" w:styleId="UnresolvedMention">
    <w:name w:val="Unresolved Mention"/>
    <w:basedOn w:val="DefaultParagraphFont"/>
    <w:uiPriority w:val="99"/>
    <w:semiHidden/>
    <w:unhideWhenUsed/>
    <w:rsid w:val="000C18EB"/>
    <w:rPr>
      <w:color w:val="605E5C"/>
      <w:shd w:val="clear" w:color="auto" w:fill="E1DFDD"/>
    </w:rPr>
  </w:style>
  <w:style w:type="paragraph" w:styleId="Header">
    <w:name w:val="header"/>
    <w:basedOn w:val="Normal"/>
    <w:link w:val="HeaderChar"/>
    <w:uiPriority w:val="99"/>
    <w:unhideWhenUsed/>
    <w:rsid w:val="000C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8EB"/>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nordest.ro/informatii-de-interes-public/anunturi-achizitii-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ADR NE</cp:lastModifiedBy>
  <cp:revision>7</cp:revision>
  <dcterms:created xsi:type="dcterms:W3CDTF">2021-06-28T09:13:00Z</dcterms:created>
  <dcterms:modified xsi:type="dcterms:W3CDTF">2022-10-07T08:50:00Z</dcterms:modified>
</cp:coreProperties>
</file>