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7D" w:rsidRPr="003709CE" w:rsidRDefault="0024707D" w:rsidP="003709CE">
      <w:pPr>
        <w:jc w:val="center"/>
        <w:rPr>
          <w:rFonts w:ascii="Cambria" w:hAnsi="Cambria"/>
          <w:b/>
          <w:sz w:val="36"/>
          <w:szCs w:val="36"/>
          <w:lang w:val="en-US"/>
        </w:rPr>
      </w:pPr>
      <w:r>
        <w:rPr>
          <w:noProof/>
          <w:lang w:val="en-US" w:eastAsia="en-US"/>
        </w:rPr>
        <w:pict>
          <v:roundrect id="AutoShape 9" o:spid="_x0000_s1026" style="position:absolute;left:0;text-align:left;margin-left:2in;margin-top:-9pt;width:162pt;height: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w:r>
      <w:r w:rsidRPr="003709CE">
        <w:rPr>
          <w:rFonts w:ascii="Cambria" w:hAnsi="Cambria"/>
          <w:b/>
          <w:sz w:val="36"/>
          <w:szCs w:val="36"/>
          <w:lang w:val="en-US"/>
        </w:rPr>
        <w:t>Partner search</w:t>
      </w:r>
    </w:p>
    <w:p w:rsidR="0024707D" w:rsidRDefault="0024707D">
      <w:pPr>
        <w:rPr>
          <w:rFonts w:ascii="Cambria" w:hAnsi="Cambria"/>
          <w:b/>
          <w:lang w:val="en-US"/>
        </w:rPr>
      </w:pPr>
    </w:p>
    <w:p w:rsidR="0024707D" w:rsidRDefault="0024707D">
      <w:pPr>
        <w:rPr>
          <w:rFonts w:ascii="Cambria" w:hAnsi="Cambria"/>
          <w:b/>
          <w:sz w:val="16"/>
          <w:lang w:val="en-US"/>
        </w:rPr>
      </w:pPr>
    </w:p>
    <w:p w:rsidR="0024707D" w:rsidRDefault="0024707D">
      <w:pPr>
        <w:rPr>
          <w:rFonts w:ascii="Cambria" w:hAnsi="Cambria"/>
          <w:b/>
          <w:sz w:val="16"/>
          <w:lang w:val="en-US"/>
        </w:rPr>
      </w:pPr>
    </w:p>
    <w:p w:rsidR="0024707D" w:rsidRPr="00E1650F" w:rsidRDefault="0024707D">
      <w:pPr>
        <w:rPr>
          <w:rFonts w:ascii="Cambria" w:hAnsi="Cambria"/>
          <w:b/>
          <w:sz w:val="16"/>
          <w:lang w:val="en-US"/>
        </w:rPr>
      </w:pPr>
    </w:p>
    <w:p w:rsidR="0024707D" w:rsidRDefault="0024707D">
      <w:pPr>
        <w:rPr>
          <w:rFonts w:ascii="Cambria" w:hAnsi="Cambria"/>
          <w:b/>
          <w:lang w:val="en-US"/>
        </w:rPr>
      </w:pPr>
      <w:smartTag w:uri="urn:schemas-microsoft-com:office:smarttags" w:element="place">
        <w:r>
          <w:rPr>
            <w:rFonts w:ascii="Cambria" w:hAnsi="Cambria"/>
            <w:b/>
            <w:lang w:val="en-US"/>
          </w:rPr>
          <w:t>Europe</w:t>
        </w:r>
      </w:smartTag>
      <w:r>
        <w:rPr>
          <w:rFonts w:ascii="Cambria" w:hAnsi="Cambria"/>
          <w:b/>
          <w:lang w:val="en-US"/>
        </w:rPr>
        <w:t xml:space="preserve"> for Citizens 2014-2020 </w:t>
      </w:r>
    </w:p>
    <w:p w:rsidR="0024707D" w:rsidRDefault="0024707D">
      <w:pPr>
        <w:rPr>
          <w:rFonts w:ascii="Cambria" w:hAnsi="Cambria"/>
          <w:b/>
          <w:lang w:val="en-US"/>
        </w:rPr>
      </w:pPr>
    </w:p>
    <w:p w:rsidR="0024707D" w:rsidRPr="003709CE" w:rsidRDefault="0024707D">
      <w:pPr>
        <w:rPr>
          <w:rFonts w:ascii="Cambria" w:hAnsi="Cambria"/>
          <w:b/>
          <w:sz w:val="16"/>
          <w:szCs w:val="16"/>
          <w:lang w:val="en-US"/>
        </w:rPr>
      </w:pPr>
    </w:p>
    <w:tbl>
      <w:tblPr>
        <w:tblW w:w="9781" w:type="dxa"/>
        <w:tblInd w:w="70" w:type="dxa"/>
        <w:tblCellMar>
          <w:left w:w="70" w:type="dxa"/>
          <w:right w:w="70" w:type="dxa"/>
        </w:tblCellMar>
        <w:tblLook w:val="0000"/>
      </w:tblPr>
      <w:tblGrid>
        <w:gridCol w:w="1829"/>
        <w:gridCol w:w="7952"/>
      </w:tblGrid>
      <w:tr w:rsidR="0024707D" w:rsidRPr="00536E6E" w:rsidTr="00BC7BC1">
        <w:trPr>
          <w:trHeight w:val="552"/>
        </w:trPr>
        <w:tc>
          <w:tcPr>
            <w:tcW w:w="1829" w:type="dxa"/>
            <w:tcBorders>
              <w:right w:val="single" w:sz="4" w:space="0" w:color="99CC00"/>
            </w:tcBorders>
            <w:vAlign w:val="center"/>
          </w:tcPr>
          <w:p w:rsidR="0024707D" w:rsidRPr="00CE588B" w:rsidRDefault="0024707D" w:rsidP="007379DD">
            <w:pPr>
              <w:rPr>
                <w:rFonts w:ascii="Cambria" w:hAnsi="Cambria"/>
                <w:lang w:val="en-US"/>
              </w:rPr>
            </w:pPr>
            <w:r w:rsidRPr="00CE588B">
              <w:rPr>
                <w:rFonts w:ascii="Cambria" w:hAnsi="Cambria"/>
                <w:lang w:val="en-US"/>
              </w:rPr>
              <w:t>Strand/</w:t>
            </w:r>
            <w:r>
              <w:rPr>
                <w:rFonts w:ascii="Cambria" w:hAnsi="Cambria"/>
                <w:lang w:val="en-US"/>
              </w:rPr>
              <w:t>measure</w:t>
            </w:r>
          </w:p>
        </w:tc>
        <w:tc>
          <w:tcPr>
            <w:tcW w:w="7952" w:type="dxa"/>
            <w:tcBorders>
              <w:top w:val="single" w:sz="4" w:space="0" w:color="99CC00"/>
              <w:left w:val="single" w:sz="4" w:space="0" w:color="99CC00"/>
              <w:bottom w:val="single" w:sz="4" w:space="0" w:color="99CC00"/>
              <w:right w:val="single" w:sz="4" w:space="0" w:color="99CC00"/>
            </w:tcBorders>
            <w:vAlign w:val="center"/>
          </w:tcPr>
          <w:p w:rsidR="0024707D" w:rsidRPr="00CE588B" w:rsidRDefault="0024707D" w:rsidP="007379DD">
            <w:pPr>
              <w:rPr>
                <w:rFonts w:ascii="Cambria" w:hAnsi="Cambria"/>
                <w:lang w:val="en-US"/>
              </w:rPr>
            </w:pPr>
            <w:r>
              <w:rPr>
                <w:rFonts w:ascii="Cambria" w:hAnsi="Cambria"/>
                <w:lang w:val="en-US"/>
              </w:rPr>
              <w:t>Democratic engagement and civic participation/Town twinning</w:t>
            </w:r>
          </w:p>
        </w:tc>
      </w:tr>
      <w:tr w:rsidR="0024707D" w:rsidRPr="00CE588B" w:rsidTr="00BC7BC1">
        <w:trPr>
          <w:trHeight w:val="552"/>
        </w:trPr>
        <w:tc>
          <w:tcPr>
            <w:tcW w:w="1829" w:type="dxa"/>
            <w:tcBorders>
              <w:right w:val="single" w:sz="4" w:space="0" w:color="99CC00"/>
            </w:tcBorders>
            <w:vAlign w:val="center"/>
          </w:tcPr>
          <w:p w:rsidR="0024707D" w:rsidRPr="00CE588B" w:rsidRDefault="0024707D" w:rsidP="007379DD">
            <w:pPr>
              <w:rPr>
                <w:rFonts w:ascii="Cambria" w:hAnsi="Cambria"/>
                <w:lang w:val="en-US"/>
              </w:rPr>
            </w:pPr>
            <w:r w:rsidRPr="00CE588B">
              <w:rPr>
                <w:rFonts w:ascii="Cambria" w:hAnsi="Cambria"/>
                <w:lang w:val="en-US"/>
              </w:rPr>
              <w:t>Deadline</w:t>
            </w:r>
          </w:p>
        </w:tc>
        <w:tc>
          <w:tcPr>
            <w:tcW w:w="7952" w:type="dxa"/>
            <w:tcBorders>
              <w:top w:val="single" w:sz="4" w:space="0" w:color="99CC00"/>
              <w:left w:val="single" w:sz="4" w:space="0" w:color="99CC00"/>
              <w:bottom w:val="single" w:sz="4" w:space="0" w:color="99CC00"/>
              <w:right w:val="single" w:sz="4" w:space="0" w:color="99CC00"/>
            </w:tcBorders>
            <w:vAlign w:val="center"/>
          </w:tcPr>
          <w:p w:rsidR="0024707D" w:rsidRPr="00CE588B" w:rsidRDefault="0024707D" w:rsidP="00871399">
            <w:pPr>
              <w:rPr>
                <w:rFonts w:ascii="Cambria" w:hAnsi="Cambria"/>
                <w:lang w:val="en-US"/>
              </w:rPr>
            </w:pPr>
            <w:r>
              <w:rPr>
                <w:rFonts w:ascii="Cambria" w:hAnsi="Cambria"/>
                <w:lang w:val="en-US"/>
              </w:rPr>
              <w:t>March 1</w:t>
            </w:r>
            <w:r w:rsidRPr="00C8151C">
              <w:rPr>
                <w:rFonts w:ascii="Cambria" w:hAnsi="Cambria"/>
                <w:vertAlign w:val="superscript"/>
                <w:lang w:val="en-US"/>
              </w:rPr>
              <w:t>st</w:t>
            </w:r>
            <w:r>
              <w:rPr>
                <w:rFonts w:ascii="Cambria" w:hAnsi="Cambria"/>
                <w:lang w:val="en-US"/>
              </w:rPr>
              <w:t xml:space="preserve"> 2016</w:t>
            </w:r>
          </w:p>
        </w:tc>
      </w:tr>
    </w:tbl>
    <w:p w:rsidR="0024707D" w:rsidRPr="00E1650F" w:rsidRDefault="0024707D">
      <w:pPr>
        <w:rPr>
          <w:rFonts w:ascii="Cambria" w:hAnsi="Cambria"/>
          <w:b/>
          <w:sz w:val="16"/>
          <w:lang w:val="en-US"/>
        </w:rPr>
      </w:pPr>
    </w:p>
    <w:p w:rsidR="0024707D" w:rsidRPr="00CE588B" w:rsidRDefault="0024707D">
      <w:pPr>
        <w:rPr>
          <w:rFonts w:ascii="Cambria" w:hAnsi="Cambria"/>
          <w:b/>
          <w:lang w:val="en-US"/>
        </w:rPr>
      </w:pPr>
      <w:r>
        <w:rPr>
          <w:rFonts w:ascii="Cambria" w:hAnsi="Cambria"/>
          <w:b/>
          <w:lang w:val="en-US"/>
        </w:rPr>
        <w:t>Organization</w:t>
      </w:r>
      <w:r w:rsidRPr="00CE588B">
        <w:rPr>
          <w:rFonts w:ascii="Cambria" w:hAnsi="Cambria"/>
          <w:b/>
          <w:lang w:val="en-US"/>
        </w:rPr>
        <w:t xml:space="preserve"> </w:t>
      </w:r>
    </w:p>
    <w:p w:rsidR="0024707D" w:rsidRPr="00E1650F" w:rsidRDefault="0024707D">
      <w:pPr>
        <w:rPr>
          <w:rFonts w:ascii="Cambria" w:hAnsi="Cambria"/>
          <w:sz w:val="14"/>
          <w:szCs w:val="16"/>
          <w:lang w:val="en-US"/>
        </w:rPr>
      </w:pPr>
    </w:p>
    <w:tbl>
      <w:tblPr>
        <w:tblW w:w="9781" w:type="dxa"/>
        <w:tblInd w:w="70" w:type="dxa"/>
        <w:tblCellMar>
          <w:left w:w="70" w:type="dxa"/>
          <w:right w:w="70" w:type="dxa"/>
        </w:tblCellMar>
        <w:tblLook w:val="0000"/>
      </w:tblPr>
      <w:tblGrid>
        <w:gridCol w:w="1800"/>
        <w:gridCol w:w="7981"/>
      </w:tblGrid>
      <w:tr w:rsidR="0024707D" w:rsidRPr="00536E6E" w:rsidTr="00BC7BC1">
        <w:trPr>
          <w:trHeight w:val="552"/>
        </w:trPr>
        <w:tc>
          <w:tcPr>
            <w:tcW w:w="1800" w:type="dxa"/>
            <w:tcBorders>
              <w:right w:val="single" w:sz="4" w:space="0" w:color="99CC00"/>
            </w:tcBorders>
            <w:vAlign w:val="center"/>
          </w:tcPr>
          <w:p w:rsidR="0024707D" w:rsidRPr="00CE588B" w:rsidRDefault="0024707D" w:rsidP="002206F7">
            <w:pPr>
              <w:rPr>
                <w:rFonts w:ascii="Cambria" w:hAnsi="Cambria"/>
                <w:lang w:val="en-US"/>
              </w:rPr>
            </w:pPr>
            <w:r w:rsidRPr="00CE588B">
              <w:rPr>
                <w:rFonts w:ascii="Cambria" w:hAnsi="Cambria"/>
                <w:lang w:val="en-US"/>
              </w:rPr>
              <w:t>Name</w:t>
            </w:r>
          </w:p>
        </w:tc>
        <w:tc>
          <w:tcPr>
            <w:tcW w:w="7981" w:type="dxa"/>
            <w:tcBorders>
              <w:top w:val="single" w:sz="4" w:space="0" w:color="99CC00"/>
              <w:left w:val="single" w:sz="4" w:space="0" w:color="99CC00"/>
              <w:bottom w:val="single" w:sz="4" w:space="0" w:color="99CC00"/>
              <w:right w:val="single" w:sz="4" w:space="0" w:color="99CC00"/>
            </w:tcBorders>
            <w:vAlign w:val="center"/>
          </w:tcPr>
          <w:p w:rsidR="0024707D" w:rsidRPr="004611CE" w:rsidRDefault="0024707D" w:rsidP="00D32F52">
            <w:pPr>
              <w:widowControl w:val="0"/>
              <w:suppressAutoHyphens/>
              <w:spacing w:line="360" w:lineRule="auto"/>
              <w:jc w:val="both"/>
              <w:rPr>
                <w:rFonts w:ascii="Cambria" w:hAnsi="Cambria"/>
                <w:lang w:val="es-ES"/>
              </w:rPr>
            </w:pPr>
            <w:r>
              <w:rPr>
                <w:rFonts w:ascii="Cambria" w:hAnsi="Cambria"/>
                <w:lang w:val="es-ES"/>
              </w:rPr>
              <w:t>Local Action Group (LAG) “Central Istria”</w:t>
            </w:r>
          </w:p>
        </w:tc>
      </w:tr>
      <w:tr w:rsidR="0024707D" w:rsidRPr="00536E6E" w:rsidTr="00BC7BC1">
        <w:trPr>
          <w:trHeight w:val="552"/>
        </w:trPr>
        <w:tc>
          <w:tcPr>
            <w:tcW w:w="1800" w:type="dxa"/>
            <w:tcBorders>
              <w:right w:val="single" w:sz="4" w:space="0" w:color="99CC00"/>
            </w:tcBorders>
            <w:vAlign w:val="center"/>
          </w:tcPr>
          <w:p w:rsidR="0024707D" w:rsidRPr="00CE588B" w:rsidRDefault="0024707D" w:rsidP="002206F7">
            <w:pPr>
              <w:rPr>
                <w:rFonts w:ascii="Cambria" w:hAnsi="Cambria"/>
                <w:lang w:val="en-US"/>
              </w:rPr>
            </w:pPr>
            <w:r w:rsidRPr="00CE588B">
              <w:rPr>
                <w:rFonts w:ascii="Cambria" w:hAnsi="Cambria"/>
                <w:lang w:val="en-US"/>
              </w:rPr>
              <w:t>Short description</w:t>
            </w:r>
          </w:p>
        </w:tc>
        <w:tc>
          <w:tcPr>
            <w:tcW w:w="7981" w:type="dxa"/>
            <w:tcBorders>
              <w:top w:val="single" w:sz="4" w:space="0" w:color="99CC00"/>
              <w:left w:val="single" w:sz="4" w:space="0" w:color="99CC00"/>
              <w:bottom w:val="single" w:sz="4" w:space="0" w:color="99CC00"/>
              <w:right w:val="single" w:sz="4" w:space="0" w:color="99CC00"/>
            </w:tcBorders>
            <w:vAlign w:val="center"/>
          </w:tcPr>
          <w:p w:rsidR="0024707D" w:rsidRDefault="0024707D" w:rsidP="00BC7BC1">
            <w:pPr>
              <w:rPr>
                <w:rFonts w:ascii="Cambria" w:hAnsi="Cambria"/>
                <w:lang w:val="en-US"/>
              </w:rPr>
            </w:pPr>
            <w:r>
              <w:rPr>
                <w:rFonts w:ascii="Cambria" w:hAnsi="Cambria"/>
                <w:lang w:val="en-US"/>
              </w:rPr>
              <w:t xml:space="preserve">Local action group “Central Istria” is a non-profit organization that represents the needs and interests of the City of </w:t>
            </w:r>
            <w:smartTag w:uri="urn:schemas-microsoft-com:office:smarttags" w:element="place">
              <w:r>
                <w:rPr>
                  <w:rFonts w:ascii="Cambria" w:hAnsi="Cambria"/>
                  <w:lang w:val="en-US"/>
                </w:rPr>
                <w:t>Pazin</w:t>
              </w:r>
            </w:smartTag>
            <w:r>
              <w:rPr>
                <w:rFonts w:ascii="Cambria" w:hAnsi="Cambria"/>
                <w:lang w:val="en-US"/>
              </w:rPr>
              <w:t xml:space="preserve"> and Poreč and the Municipalities of Funtana, Gračišće, Karojba, Lupoglav, Motovun, Tinjan, Sveti Lovreč, Sv. Petar u šumi, Višnjan, Vrsar and Žminj. The main priorities of LAG “</w:t>
            </w:r>
            <w:smartTag w:uri="urn:schemas-microsoft-com:office:smarttags" w:element="place">
              <w:r>
                <w:rPr>
                  <w:rFonts w:ascii="Cambria" w:hAnsi="Cambria"/>
                  <w:lang w:val="en-US"/>
                </w:rPr>
                <w:t>Central Istria</w:t>
              </w:r>
            </w:smartTag>
            <w:r>
              <w:rPr>
                <w:rFonts w:ascii="Cambria" w:hAnsi="Cambria"/>
                <w:lang w:val="en-US"/>
              </w:rPr>
              <w:t xml:space="preserve">” are to develop competitive economic conditions, ensure the effective management of resources, improve agriculture, preserve cultural heritage, and enhance measures for environmental protection through LEADER Approach. LAG’s responsibilities are development and implementation of local strategies and offering (financial) support to local initiatives. </w:t>
            </w:r>
          </w:p>
          <w:p w:rsidR="0024707D" w:rsidRPr="00CE588B" w:rsidRDefault="0024707D" w:rsidP="00BC7BC1">
            <w:pPr>
              <w:rPr>
                <w:rFonts w:ascii="Cambria" w:hAnsi="Cambria"/>
                <w:lang w:val="en-US"/>
              </w:rPr>
            </w:pPr>
            <w:bookmarkStart w:id="0" w:name="_GoBack"/>
            <w:bookmarkEnd w:id="0"/>
          </w:p>
        </w:tc>
      </w:tr>
      <w:tr w:rsidR="0024707D" w:rsidRPr="00536E6E" w:rsidTr="00BC7BC1">
        <w:trPr>
          <w:trHeight w:val="875"/>
        </w:trPr>
        <w:tc>
          <w:tcPr>
            <w:tcW w:w="1800" w:type="dxa"/>
            <w:tcBorders>
              <w:right w:val="single" w:sz="4" w:space="0" w:color="99CC00"/>
            </w:tcBorders>
            <w:vAlign w:val="center"/>
          </w:tcPr>
          <w:p w:rsidR="0024707D" w:rsidRPr="00CE588B" w:rsidRDefault="0024707D" w:rsidP="002206F7">
            <w:pPr>
              <w:rPr>
                <w:rFonts w:ascii="Cambria" w:hAnsi="Cambria"/>
                <w:lang w:val="en-US"/>
              </w:rPr>
            </w:pPr>
            <w:r w:rsidRPr="00CE588B">
              <w:rPr>
                <w:rFonts w:ascii="Cambria" w:hAnsi="Cambria"/>
                <w:lang w:val="en-US"/>
              </w:rPr>
              <w:t>Contact details</w:t>
            </w:r>
          </w:p>
        </w:tc>
        <w:tc>
          <w:tcPr>
            <w:tcW w:w="7981" w:type="dxa"/>
            <w:tcBorders>
              <w:top w:val="single" w:sz="4" w:space="0" w:color="99CC00"/>
              <w:left w:val="single" w:sz="4" w:space="0" w:color="99CC00"/>
              <w:bottom w:val="single" w:sz="4" w:space="0" w:color="99CC00"/>
              <w:right w:val="single" w:sz="4" w:space="0" w:color="99CC00"/>
            </w:tcBorders>
            <w:vAlign w:val="center"/>
          </w:tcPr>
          <w:p w:rsidR="0024707D" w:rsidRPr="00536E6E" w:rsidRDefault="0024707D" w:rsidP="001E346D">
            <w:pPr>
              <w:rPr>
                <w:rFonts w:ascii="Cambria" w:hAnsi="Cambria"/>
                <w:lang w:val="en-US"/>
              </w:rPr>
            </w:pPr>
            <w:r w:rsidRPr="00536E6E">
              <w:rPr>
                <w:rFonts w:ascii="Cambria" w:hAnsi="Cambria"/>
                <w:lang w:val="en-US"/>
              </w:rPr>
              <w:t>Ms Roberta Krivičić</w:t>
            </w:r>
          </w:p>
          <w:p w:rsidR="0024707D" w:rsidRPr="00536E6E" w:rsidRDefault="0024707D" w:rsidP="001E346D">
            <w:pPr>
              <w:rPr>
                <w:rFonts w:ascii="Cambria" w:hAnsi="Cambria"/>
                <w:lang w:val="pt-BR"/>
              </w:rPr>
            </w:pPr>
            <w:hyperlink r:id="rId7" w:history="1">
              <w:r w:rsidRPr="00536E6E">
                <w:rPr>
                  <w:rStyle w:val="Hyperlink"/>
                  <w:rFonts w:ascii="Cambria" w:hAnsi="Cambria"/>
                  <w:lang w:val="pt-BR"/>
                </w:rPr>
                <w:t>roberta@lag-sredisnjaistra.hr</w:t>
              </w:r>
            </w:hyperlink>
          </w:p>
          <w:p w:rsidR="0024707D" w:rsidRPr="00536E6E" w:rsidRDefault="0024707D" w:rsidP="001E346D">
            <w:pPr>
              <w:rPr>
                <w:rFonts w:ascii="Cambria" w:hAnsi="Cambria"/>
                <w:lang w:val="pt-BR"/>
              </w:rPr>
            </w:pPr>
            <w:r w:rsidRPr="00536E6E">
              <w:rPr>
                <w:rFonts w:ascii="Cambria" w:hAnsi="Cambria"/>
                <w:lang w:val="pt-BR"/>
              </w:rPr>
              <w:t>00385 91 605 1531</w:t>
            </w:r>
          </w:p>
        </w:tc>
      </w:tr>
    </w:tbl>
    <w:p w:rsidR="0024707D" w:rsidRPr="00536E6E" w:rsidRDefault="0024707D">
      <w:pPr>
        <w:rPr>
          <w:rFonts w:ascii="Cambria" w:hAnsi="Cambria"/>
          <w:sz w:val="16"/>
          <w:lang w:val="pt-BR"/>
        </w:rPr>
      </w:pPr>
    </w:p>
    <w:p w:rsidR="0024707D" w:rsidRPr="00CE588B" w:rsidRDefault="0024707D">
      <w:pPr>
        <w:rPr>
          <w:rFonts w:ascii="Cambria" w:hAnsi="Cambria"/>
          <w:b/>
          <w:lang w:val="fr-BE"/>
        </w:rPr>
      </w:pPr>
      <w:r w:rsidRPr="00CE588B">
        <w:rPr>
          <w:rFonts w:ascii="Cambria" w:hAnsi="Cambria"/>
          <w:b/>
          <w:lang w:val="fr-BE"/>
        </w:rPr>
        <w:t xml:space="preserve">Project </w:t>
      </w:r>
    </w:p>
    <w:p w:rsidR="0024707D" w:rsidRPr="00E1650F" w:rsidRDefault="0024707D">
      <w:pPr>
        <w:rPr>
          <w:rFonts w:ascii="Cambria" w:hAnsi="Cambria"/>
          <w:sz w:val="10"/>
          <w:szCs w:val="16"/>
          <w:lang w:val="fr-BE"/>
        </w:rPr>
      </w:pPr>
    </w:p>
    <w:tbl>
      <w:tblPr>
        <w:tblW w:w="9781" w:type="dxa"/>
        <w:tblInd w:w="70" w:type="dxa"/>
        <w:tblCellMar>
          <w:left w:w="70" w:type="dxa"/>
          <w:right w:w="70" w:type="dxa"/>
        </w:tblCellMar>
        <w:tblLook w:val="0000"/>
      </w:tblPr>
      <w:tblGrid>
        <w:gridCol w:w="1800"/>
        <w:gridCol w:w="7981"/>
      </w:tblGrid>
      <w:tr w:rsidR="0024707D" w:rsidRPr="00CE588B" w:rsidTr="00BC7BC1">
        <w:trPr>
          <w:trHeight w:val="552"/>
        </w:trPr>
        <w:tc>
          <w:tcPr>
            <w:tcW w:w="1800" w:type="dxa"/>
            <w:tcBorders>
              <w:right w:val="single" w:sz="4" w:space="0" w:color="99CC00"/>
            </w:tcBorders>
            <w:vAlign w:val="center"/>
          </w:tcPr>
          <w:p w:rsidR="0024707D" w:rsidRPr="00CE588B" w:rsidRDefault="0024707D" w:rsidP="002206F7">
            <w:pPr>
              <w:rPr>
                <w:rFonts w:ascii="Cambria" w:hAnsi="Cambria"/>
                <w:lang w:val="en-US"/>
              </w:rPr>
            </w:pPr>
            <w:r w:rsidRPr="00CE588B">
              <w:rPr>
                <w:rFonts w:ascii="Cambria" w:hAnsi="Cambria"/>
                <w:lang w:val="en-US"/>
              </w:rPr>
              <w:t>Field(s)</w:t>
            </w:r>
          </w:p>
        </w:tc>
        <w:tc>
          <w:tcPr>
            <w:tcW w:w="7981" w:type="dxa"/>
            <w:tcBorders>
              <w:top w:val="single" w:sz="4" w:space="0" w:color="99CC00"/>
              <w:left w:val="single" w:sz="4" w:space="0" w:color="99CC00"/>
              <w:bottom w:val="single" w:sz="4" w:space="0" w:color="99CC00"/>
              <w:right w:val="single" w:sz="4" w:space="0" w:color="99CC00"/>
            </w:tcBorders>
            <w:vAlign w:val="center"/>
          </w:tcPr>
          <w:p w:rsidR="0024707D" w:rsidRPr="00CE588B" w:rsidRDefault="0024707D" w:rsidP="00FB03B5">
            <w:pPr>
              <w:rPr>
                <w:rFonts w:ascii="Cambria" w:hAnsi="Cambria"/>
                <w:lang w:val="en-US"/>
              </w:rPr>
            </w:pPr>
            <w:r>
              <w:rPr>
                <w:rFonts w:ascii="Cambria" w:hAnsi="Cambria"/>
                <w:lang w:val="en-US"/>
              </w:rPr>
              <w:t>Rural development</w:t>
            </w:r>
          </w:p>
        </w:tc>
      </w:tr>
      <w:tr w:rsidR="0024707D" w:rsidRPr="00536E6E" w:rsidTr="00BC7BC1">
        <w:trPr>
          <w:trHeight w:val="1306"/>
        </w:trPr>
        <w:tc>
          <w:tcPr>
            <w:tcW w:w="1800" w:type="dxa"/>
            <w:tcBorders>
              <w:right w:val="single" w:sz="4" w:space="0" w:color="99CC00"/>
            </w:tcBorders>
            <w:vAlign w:val="center"/>
          </w:tcPr>
          <w:p w:rsidR="0024707D" w:rsidRPr="00CE588B" w:rsidRDefault="0024707D" w:rsidP="002206F7">
            <w:pPr>
              <w:rPr>
                <w:rFonts w:ascii="Cambria" w:hAnsi="Cambria"/>
                <w:lang w:val="en-US"/>
              </w:rPr>
            </w:pPr>
            <w:r w:rsidRPr="00CE588B">
              <w:rPr>
                <w:rFonts w:ascii="Cambria" w:hAnsi="Cambria"/>
                <w:lang w:val="en-US"/>
              </w:rPr>
              <w:t>Description</w:t>
            </w:r>
          </w:p>
        </w:tc>
        <w:tc>
          <w:tcPr>
            <w:tcW w:w="7981" w:type="dxa"/>
            <w:tcBorders>
              <w:top w:val="single" w:sz="4" w:space="0" w:color="99CC00"/>
              <w:left w:val="single" w:sz="4" w:space="0" w:color="99CC00"/>
              <w:bottom w:val="single" w:sz="4" w:space="0" w:color="99CC00"/>
              <w:right w:val="single" w:sz="4" w:space="0" w:color="99CC00"/>
            </w:tcBorders>
            <w:vAlign w:val="center"/>
          </w:tcPr>
          <w:p w:rsidR="0024707D" w:rsidRPr="00FB03B5" w:rsidRDefault="0024707D" w:rsidP="00935359">
            <w:pPr>
              <w:spacing w:after="120"/>
              <w:jc w:val="both"/>
              <w:rPr>
                <w:rFonts w:cs="Calibri"/>
                <w:color w:val="000000"/>
                <w:lang w:val="en-US"/>
              </w:rPr>
            </w:pPr>
            <w:r>
              <w:rPr>
                <w:rFonts w:cs="Calibri"/>
                <w:color w:val="000000"/>
                <w:lang w:val="en-US"/>
              </w:rPr>
              <w:t xml:space="preserve">Project is aimed at transferring best practice examples on developing a local supply chain through a “farm to school program” (providing kindergardens and schools with fresh local food for their daily meals) thus improving children’s health and supporting local farmers at the same time. </w:t>
            </w:r>
          </w:p>
        </w:tc>
      </w:tr>
    </w:tbl>
    <w:p w:rsidR="0024707D" w:rsidRPr="00BC7BC1" w:rsidRDefault="0024707D">
      <w:pPr>
        <w:rPr>
          <w:rFonts w:ascii="Cambria" w:hAnsi="Cambria"/>
          <w:sz w:val="12"/>
          <w:lang w:val="en-US"/>
        </w:rPr>
      </w:pPr>
    </w:p>
    <w:p w:rsidR="0024707D" w:rsidRPr="00CE588B" w:rsidRDefault="0024707D">
      <w:pPr>
        <w:rPr>
          <w:rFonts w:ascii="Cambria" w:hAnsi="Cambria"/>
          <w:b/>
          <w:lang w:val="en-GB"/>
        </w:rPr>
      </w:pPr>
      <w:r w:rsidRPr="00CE588B">
        <w:rPr>
          <w:rFonts w:ascii="Cambria" w:hAnsi="Cambria"/>
          <w:b/>
          <w:lang w:val="en-GB"/>
        </w:rPr>
        <w:t>Partners searched</w:t>
      </w:r>
    </w:p>
    <w:p w:rsidR="0024707D" w:rsidRPr="00BC7BC1" w:rsidRDefault="0024707D">
      <w:pPr>
        <w:rPr>
          <w:rFonts w:ascii="Cambria" w:hAnsi="Cambria"/>
          <w:sz w:val="10"/>
          <w:szCs w:val="16"/>
          <w:lang w:val="en-GB"/>
        </w:rPr>
      </w:pPr>
    </w:p>
    <w:tbl>
      <w:tblPr>
        <w:tblW w:w="9781" w:type="dxa"/>
        <w:tblInd w:w="70" w:type="dxa"/>
        <w:tblCellMar>
          <w:left w:w="70" w:type="dxa"/>
          <w:right w:w="70" w:type="dxa"/>
        </w:tblCellMar>
        <w:tblLook w:val="0000"/>
      </w:tblPr>
      <w:tblGrid>
        <w:gridCol w:w="1800"/>
        <w:gridCol w:w="7981"/>
      </w:tblGrid>
      <w:tr w:rsidR="0024707D" w:rsidRPr="00CE588B" w:rsidTr="00BC7BC1">
        <w:trPr>
          <w:trHeight w:val="552"/>
        </w:trPr>
        <w:tc>
          <w:tcPr>
            <w:tcW w:w="1800" w:type="dxa"/>
            <w:tcBorders>
              <w:right w:val="single" w:sz="4" w:space="0" w:color="99CC00"/>
            </w:tcBorders>
            <w:vAlign w:val="center"/>
          </w:tcPr>
          <w:p w:rsidR="0024707D" w:rsidRPr="00CE588B" w:rsidRDefault="0024707D" w:rsidP="002206F7">
            <w:pPr>
              <w:rPr>
                <w:rFonts w:ascii="Cambria" w:hAnsi="Cambria"/>
                <w:lang w:val="en-US"/>
              </w:rPr>
            </w:pPr>
            <w:r w:rsidRPr="00CE588B">
              <w:rPr>
                <w:rFonts w:ascii="Cambria" w:hAnsi="Cambria"/>
                <w:lang w:val="en-US"/>
              </w:rPr>
              <w:t>Countries</w:t>
            </w:r>
          </w:p>
        </w:tc>
        <w:tc>
          <w:tcPr>
            <w:tcW w:w="7981" w:type="dxa"/>
            <w:tcBorders>
              <w:top w:val="single" w:sz="4" w:space="0" w:color="99CC00"/>
              <w:left w:val="single" w:sz="4" w:space="0" w:color="99CC00"/>
              <w:bottom w:val="single" w:sz="4" w:space="0" w:color="99CC00"/>
              <w:right w:val="single" w:sz="4" w:space="0" w:color="99CC00"/>
            </w:tcBorders>
            <w:vAlign w:val="center"/>
          </w:tcPr>
          <w:p w:rsidR="0024707D" w:rsidRPr="00CE588B" w:rsidRDefault="0024707D" w:rsidP="002206F7">
            <w:pPr>
              <w:rPr>
                <w:rFonts w:ascii="Cambria" w:hAnsi="Cambria"/>
                <w:lang w:val="en-US"/>
              </w:rPr>
            </w:pPr>
            <w:r>
              <w:rPr>
                <w:rFonts w:ascii="Cambria" w:hAnsi="Cambria"/>
                <w:lang w:val="en-US"/>
              </w:rPr>
              <w:t>any</w:t>
            </w:r>
          </w:p>
        </w:tc>
      </w:tr>
      <w:tr w:rsidR="0024707D" w:rsidRPr="00536E6E" w:rsidTr="00BC7BC1">
        <w:trPr>
          <w:trHeight w:val="819"/>
        </w:trPr>
        <w:tc>
          <w:tcPr>
            <w:tcW w:w="1800" w:type="dxa"/>
            <w:tcBorders>
              <w:right w:val="single" w:sz="4" w:space="0" w:color="99CC00"/>
            </w:tcBorders>
            <w:vAlign w:val="center"/>
          </w:tcPr>
          <w:p w:rsidR="0024707D" w:rsidRPr="00CE588B" w:rsidRDefault="0024707D" w:rsidP="002206F7">
            <w:pPr>
              <w:rPr>
                <w:rFonts w:ascii="Cambria" w:hAnsi="Cambria"/>
                <w:lang w:val="en-US"/>
              </w:rPr>
            </w:pPr>
            <w:r w:rsidRPr="00CE588B">
              <w:rPr>
                <w:rFonts w:ascii="Cambria" w:hAnsi="Cambria"/>
                <w:lang w:val="en-US"/>
              </w:rPr>
              <w:t>Profile</w:t>
            </w:r>
          </w:p>
        </w:tc>
        <w:tc>
          <w:tcPr>
            <w:tcW w:w="7981" w:type="dxa"/>
            <w:tcBorders>
              <w:top w:val="single" w:sz="4" w:space="0" w:color="99CC00"/>
              <w:left w:val="single" w:sz="4" w:space="0" w:color="99CC00"/>
              <w:bottom w:val="single" w:sz="4" w:space="0" w:color="99CC00"/>
              <w:right w:val="single" w:sz="4" w:space="0" w:color="99CC00"/>
            </w:tcBorders>
            <w:vAlign w:val="center"/>
          </w:tcPr>
          <w:p w:rsidR="0024707D" w:rsidRPr="00CE588B" w:rsidRDefault="0024707D" w:rsidP="001763F5">
            <w:pPr>
              <w:rPr>
                <w:rFonts w:ascii="Cambria" w:hAnsi="Cambria"/>
                <w:lang w:val="en-US"/>
              </w:rPr>
            </w:pPr>
            <w:r>
              <w:rPr>
                <w:rFonts w:ascii="Cambria" w:hAnsi="Cambria"/>
                <w:lang w:val="en-US"/>
              </w:rPr>
              <w:t>Organizations that have developed effective “farm to school program“ interested in sharing their experiences.</w:t>
            </w:r>
          </w:p>
        </w:tc>
      </w:tr>
    </w:tbl>
    <w:p w:rsidR="0024707D" w:rsidRPr="003709CE" w:rsidRDefault="0024707D" w:rsidP="00BC7BC1">
      <w:pPr>
        <w:rPr>
          <w:rFonts w:ascii="Cambria" w:hAnsi="Cambria"/>
          <w:lang w:val="en-GB"/>
        </w:rPr>
      </w:pPr>
    </w:p>
    <w:sectPr w:rsidR="0024707D" w:rsidRPr="003709CE" w:rsidSect="00BC7BC1">
      <w:pgSz w:w="11906" w:h="16838"/>
      <w:pgMar w:top="709"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7D" w:rsidRDefault="0024707D">
      <w:r>
        <w:separator/>
      </w:r>
    </w:p>
  </w:endnote>
  <w:endnote w:type="continuationSeparator" w:id="0">
    <w:p w:rsidR="0024707D" w:rsidRDefault="0024707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7D" w:rsidRDefault="0024707D">
      <w:r>
        <w:separator/>
      </w:r>
    </w:p>
  </w:footnote>
  <w:footnote w:type="continuationSeparator" w:id="0">
    <w:p w:rsidR="0024707D" w:rsidRDefault="00247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AE2"/>
    <w:rsid w:val="0004725A"/>
    <w:rsid w:val="000C332F"/>
    <w:rsid w:val="000C5AE2"/>
    <w:rsid w:val="001763F5"/>
    <w:rsid w:val="001B51B9"/>
    <w:rsid w:val="001E346D"/>
    <w:rsid w:val="00206FDA"/>
    <w:rsid w:val="002206F7"/>
    <w:rsid w:val="0024707D"/>
    <w:rsid w:val="0030392D"/>
    <w:rsid w:val="0030549C"/>
    <w:rsid w:val="0036052E"/>
    <w:rsid w:val="003709CE"/>
    <w:rsid w:val="00460C0F"/>
    <w:rsid w:val="004611CE"/>
    <w:rsid w:val="00477D87"/>
    <w:rsid w:val="004A7A74"/>
    <w:rsid w:val="00515141"/>
    <w:rsid w:val="00536E6E"/>
    <w:rsid w:val="005404B1"/>
    <w:rsid w:val="00551D7E"/>
    <w:rsid w:val="005D6442"/>
    <w:rsid w:val="005E2736"/>
    <w:rsid w:val="00606987"/>
    <w:rsid w:val="0065510B"/>
    <w:rsid w:val="006D64B2"/>
    <w:rsid w:val="006F2B29"/>
    <w:rsid w:val="007379DD"/>
    <w:rsid w:val="007F57A1"/>
    <w:rsid w:val="00871399"/>
    <w:rsid w:val="008B46AF"/>
    <w:rsid w:val="008C7B1A"/>
    <w:rsid w:val="00935359"/>
    <w:rsid w:val="00AF7964"/>
    <w:rsid w:val="00B40FAF"/>
    <w:rsid w:val="00B46DDB"/>
    <w:rsid w:val="00B7712F"/>
    <w:rsid w:val="00BA4216"/>
    <w:rsid w:val="00BB37B5"/>
    <w:rsid w:val="00BC7BC1"/>
    <w:rsid w:val="00C20313"/>
    <w:rsid w:val="00C54E40"/>
    <w:rsid w:val="00C8151C"/>
    <w:rsid w:val="00CB11A2"/>
    <w:rsid w:val="00CB182A"/>
    <w:rsid w:val="00CE405A"/>
    <w:rsid w:val="00CE588B"/>
    <w:rsid w:val="00D32F52"/>
    <w:rsid w:val="00D96892"/>
    <w:rsid w:val="00DA4DAB"/>
    <w:rsid w:val="00DD33DB"/>
    <w:rsid w:val="00E1650F"/>
    <w:rsid w:val="00E64BE9"/>
    <w:rsid w:val="00E739BC"/>
    <w:rsid w:val="00E836F1"/>
    <w:rsid w:val="00F111A6"/>
    <w:rsid w:val="00F11219"/>
    <w:rsid w:val="00F7405E"/>
    <w:rsid w:val="00F771F7"/>
    <w:rsid w:val="00F819E4"/>
    <w:rsid w:val="00F87B17"/>
    <w:rsid w:val="00FB03B5"/>
    <w:rsid w:val="00FC20C2"/>
    <w:rsid w:val="00FE24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87"/>
    <w:rPr>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20C2"/>
    <w:pPr>
      <w:tabs>
        <w:tab w:val="center" w:pos="4536"/>
        <w:tab w:val="right" w:pos="9072"/>
      </w:tabs>
    </w:pPr>
  </w:style>
  <w:style w:type="character" w:customStyle="1" w:styleId="HeaderChar">
    <w:name w:val="Header Char"/>
    <w:basedOn w:val="DefaultParagraphFont"/>
    <w:link w:val="Header"/>
    <w:uiPriority w:val="99"/>
    <w:semiHidden/>
    <w:rsid w:val="00A62620"/>
    <w:rPr>
      <w:sz w:val="24"/>
      <w:szCs w:val="24"/>
      <w:lang w:val="fr-FR" w:eastAsia="fr-FR"/>
    </w:rPr>
  </w:style>
  <w:style w:type="paragraph" w:styleId="Footer">
    <w:name w:val="footer"/>
    <w:basedOn w:val="Normal"/>
    <w:link w:val="FooterChar"/>
    <w:uiPriority w:val="99"/>
    <w:rsid w:val="00FC20C2"/>
    <w:pPr>
      <w:tabs>
        <w:tab w:val="center" w:pos="4536"/>
        <w:tab w:val="right" w:pos="9072"/>
      </w:tabs>
    </w:pPr>
  </w:style>
  <w:style w:type="character" w:customStyle="1" w:styleId="FooterChar">
    <w:name w:val="Footer Char"/>
    <w:basedOn w:val="DefaultParagraphFont"/>
    <w:link w:val="Footer"/>
    <w:uiPriority w:val="99"/>
    <w:semiHidden/>
    <w:rsid w:val="00A62620"/>
    <w:rPr>
      <w:sz w:val="24"/>
      <w:szCs w:val="24"/>
      <w:lang w:val="fr-FR" w:eastAsia="fr-FR"/>
    </w:rPr>
  </w:style>
  <w:style w:type="character" w:styleId="Hyperlink">
    <w:name w:val="Hyperlink"/>
    <w:basedOn w:val="DefaultParagraphFont"/>
    <w:uiPriority w:val="99"/>
    <w:rsid w:val="00F771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527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lag-sredisnjaistr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1</Pages>
  <Words>230</Words>
  <Characters>1312</Characters>
  <Application>Microsoft Office Outlook</Application>
  <DocSecurity>0</DocSecurity>
  <Lines>0</Lines>
  <Paragraphs>0</Paragraphs>
  <ScaleCrop>false</ScaleCrop>
  <Company>ETNIC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dc:description/>
  <cp:lastModifiedBy>Gabi</cp:lastModifiedBy>
  <cp:revision>9</cp:revision>
  <dcterms:created xsi:type="dcterms:W3CDTF">2016-01-14T14:42:00Z</dcterms:created>
  <dcterms:modified xsi:type="dcterms:W3CDTF">2016-01-19T14:55:00Z</dcterms:modified>
</cp:coreProperties>
</file>